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0A" w:rsidRPr="001F33A5" w:rsidRDefault="00E3360A" w:rsidP="00E3360A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1F33A5">
        <w:rPr>
          <w:b/>
          <w:sz w:val="28"/>
          <w:szCs w:val="28"/>
        </w:rPr>
        <w:fldChar w:fldCharType="begin"/>
      </w:r>
      <w:r w:rsidRPr="001F33A5">
        <w:rPr>
          <w:b/>
          <w:sz w:val="28"/>
          <w:szCs w:val="28"/>
        </w:rPr>
        <w:instrText xml:space="preserve"> HYPERLINK "http://static.kremlin.ru/media/events/files/ru/2itqrudmAhd4xoHodNhvIA0bEOfkXQVe.pdf" \t "_blank" </w:instrText>
      </w:r>
      <w:r w:rsidRPr="001F33A5">
        <w:rPr>
          <w:b/>
          <w:sz w:val="28"/>
          <w:szCs w:val="28"/>
        </w:rPr>
        <w:fldChar w:fldCharType="separate"/>
      </w:r>
      <w:r w:rsidRPr="001F33A5">
        <w:rPr>
          <w:b/>
          <w:sz w:val="28"/>
          <w:szCs w:val="28"/>
        </w:rPr>
        <w:t xml:space="preserve">Указ </w:t>
      </w:r>
      <w:r>
        <w:rPr>
          <w:b/>
          <w:sz w:val="28"/>
          <w:szCs w:val="28"/>
        </w:rPr>
        <w:t xml:space="preserve">Президента Российской Федерации </w:t>
      </w:r>
      <w:r w:rsidRPr="001F33A5">
        <w:rPr>
          <w:b/>
          <w:sz w:val="28"/>
          <w:szCs w:val="28"/>
        </w:rPr>
        <w:t>от 28.11.2015 №583 «О мерах по обеспечению национальной безопасности Российской Федерации и защите граждан Российской Федерации от преступных и иных противоправных действий и о применении специальных экономических мер в отношении Турецкой Республики»</w:t>
      </w:r>
      <w:r w:rsidRPr="001F33A5">
        <w:rPr>
          <w:b/>
          <w:sz w:val="28"/>
          <w:szCs w:val="28"/>
        </w:rPr>
        <w:fldChar w:fldCharType="end"/>
      </w:r>
      <w:r w:rsidRPr="001F33A5">
        <w:rPr>
          <w:b/>
          <w:sz w:val="28"/>
          <w:szCs w:val="28"/>
        </w:rPr>
        <w:t xml:space="preserve"> </w:t>
      </w:r>
    </w:p>
    <w:p w:rsidR="00E3360A" w:rsidRPr="007B1CA0" w:rsidRDefault="00E3360A" w:rsidP="00E3360A">
      <w:pPr>
        <w:ind w:right="219" w:firstLine="600"/>
        <w:jc w:val="both"/>
        <w:rPr>
          <w:sz w:val="28"/>
          <w:szCs w:val="28"/>
        </w:rPr>
      </w:pPr>
    </w:p>
    <w:p w:rsidR="00E3360A" w:rsidRPr="007B1CA0" w:rsidRDefault="00E3360A" w:rsidP="00E3360A">
      <w:pPr>
        <w:ind w:right="2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числе иных мер, о</w:t>
      </w:r>
      <w:r w:rsidRPr="007B1CA0">
        <w:rPr>
          <w:sz w:val="28"/>
          <w:szCs w:val="28"/>
        </w:rPr>
        <w:t>рганам государственной власти Российской Федерации, федеральным государственным органам, органам местного самоуправления, юридическим лицам, образованным в соответствии с законодательством Российской Федерации, организациям и физическим лицам, находящимся под юрисдикцией Российской Федерации, в своей деятельности исходить из того, что на территории Российской Федерации временно вводятся:</w:t>
      </w:r>
      <w:r>
        <w:rPr>
          <w:sz w:val="28"/>
          <w:szCs w:val="28"/>
        </w:rPr>
        <w:t xml:space="preserve"> </w:t>
      </w:r>
      <w:r w:rsidRPr="007B1CA0">
        <w:rPr>
          <w:sz w:val="28"/>
          <w:szCs w:val="28"/>
        </w:rPr>
        <w:t>запрет или ограничение внешнеэкономических операций, предусматривающих ввоз на территорию Российской Федерации отдельных видов товаров</w:t>
      </w:r>
      <w:proofErr w:type="gramEnd"/>
      <w:r w:rsidRPr="007B1CA0">
        <w:rPr>
          <w:sz w:val="28"/>
          <w:szCs w:val="28"/>
        </w:rPr>
        <w:t xml:space="preserve">, страной </w:t>
      </w:r>
      <w:proofErr w:type="gramStart"/>
      <w:r w:rsidRPr="007B1CA0">
        <w:rPr>
          <w:sz w:val="28"/>
          <w:szCs w:val="28"/>
        </w:rPr>
        <w:t>происхождения</w:t>
      </w:r>
      <w:proofErr w:type="gramEnd"/>
      <w:r w:rsidRPr="007B1CA0">
        <w:rPr>
          <w:sz w:val="28"/>
          <w:szCs w:val="28"/>
        </w:rPr>
        <w:t xml:space="preserve"> которых является Турецкая Республика, по перечню, определяемому Правительством Российской Федерации (кроме товаров, ввозимых для личного пользования в объёме, разрешённом правом Евразийского экономического союза);</w:t>
      </w:r>
      <w:r>
        <w:rPr>
          <w:sz w:val="28"/>
          <w:szCs w:val="28"/>
        </w:rPr>
        <w:t xml:space="preserve"> </w:t>
      </w:r>
      <w:r w:rsidRPr="007B1CA0">
        <w:rPr>
          <w:sz w:val="28"/>
          <w:szCs w:val="28"/>
        </w:rPr>
        <w:t>запрет или ограничение для организаций, находящихся под юрисдикцией Турецкой Республики, на выполнение (оказание) ими отдельных видов работ (услуг) на территории Российской Федерации по перечню, определяемому Правительством Российской Федерации;</w:t>
      </w:r>
      <w:r>
        <w:rPr>
          <w:sz w:val="28"/>
          <w:szCs w:val="28"/>
        </w:rPr>
        <w:t xml:space="preserve"> </w:t>
      </w:r>
      <w:proofErr w:type="gramStart"/>
      <w:r w:rsidRPr="007B1CA0">
        <w:rPr>
          <w:sz w:val="28"/>
          <w:szCs w:val="28"/>
        </w:rPr>
        <w:t xml:space="preserve">запрет для работодателей, заказчиков работ (услуг), не включённых в перечень, определяемый Правительством Российской Федерации, на привлечение с 1 января </w:t>
      </w:r>
      <w:smartTag w:uri="urn:schemas-microsoft-com:office:smarttags" w:element="metricconverter">
        <w:smartTagPr>
          <w:attr w:name="ProductID" w:val="2016 г"/>
        </w:smartTagPr>
        <w:r w:rsidRPr="007B1CA0">
          <w:rPr>
            <w:sz w:val="28"/>
            <w:szCs w:val="28"/>
          </w:rPr>
          <w:t>2016 г</w:t>
        </w:r>
      </w:smartTag>
      <w:r w:rsidRPr="007B1CA0">
        <w:rPr>
          <w:sz w:val="28"/>
          <w:szCs w:val="28"/>
        </w:rPr>
        <w:t xml:space="preserve">. для осуществления трудовой деятельности, выполнения работ (оказания услуг) работников из числа граждан Турецкой Республики, не состоящих в трудовых и (или) гражданско-правовых отношениях с указанными работодателями, заказчиками работ (услуг) по состоянию на 31 декабря </w:t>
      </w:r>
      <w:smartTag w:uri="urn:schemas-microsoft-com:office:smarttags" w:element="metricconverter">
        <w:smartTagPr>
          <w:attr w:name="ProductID" w:val="2015 г"/>
        </w:smartTagPr>
        <w:r w:rsidRPr="007B1CA0">
          <w:rPr>
            <w:sz w:val="28"/>
            <w:szCs w:val="28"/>
          </w:rPr>
          <w:t>2015 г</w:t>
        </w:r>
      </w:smartTag>
      <w:r w:rsidRPr="007B1CA0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Установлено</w:t>
      </w:r>
      <w:r w:rsidRPr="007B1CA0">
        <w:rPr>
          <w:sz w:val="28"/>
          <w:szCs w:val="28"/>
        </w:rPr>
        <w:t>, что туроператорам и</w:t>
      </w:r>
      <w:proofErr w:type="gramEnd"/>
      <w:r w:rsidRPr="007B1CA0">
        <w:rPr>
          <w:sz w:val="28"/>
          <w:szCs w:val="28"/>
        </w:rPr>
        <w:t> </w:t>
      </w:r>
      <w:proofErr w:type="spellStart"/>
      <w:r w:rsidRPr="007B1CA0">
        <w:rPr>
          <w:sz w:val="28"/>
          <w:szCs w:val="28"/>
        </w:rPr>
        <w:t>турагентам</w:t>
      </w:r>
      <w:proofErr w:type="spellEnd"/>
      <w:r w:rsidRPr="007B1CA0">
        <w:rPr>
          <w:sz w:val="28"/>
          <w:szCs w:val="28"/>
        </w:rPr>
        <w:t xml:space="preserve"> надлежит воздерживаться от реализации гражданам Российской Федерации туристского продукта, предусматривающего посещение территории Турецкой Республики.</w:t>
      </w:r>
      <w:r>
        <w:rPr>
          <w:sz w:val="28"/>
          <w:szCs w:val="28"/>
        </w:rPr>
        <w:t xml:space="preserve"> </w:t>
      </w:r>
      <w:r w:rsidRPr="007B1CA0">
        <w:rPr>
          <w:sz w:val="28"/>
          <w:szCs w:val="28"/>
        </w:rPr>
        <w:t>Настоящий Указ вступает в силу со дня его официального опубликования и действует до отмены установленных им специальных экономических и иных мер.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360A"/>
    <w:rsid w:val="00E3360A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2015-12-08T06:11:00Z</dcterms:created>
  <dcterms:modified xsi:type="dcterms:W3CDTF">2015-12-08T06:18:00Z</dcterms:modified>
</cp:coreProperties>
</file>