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09C" w:rsidRDefault="005E509C" w:rsidP="005E509C">
      <w:pPr>
        <w:ind w:right="219" w:firstLine="600"/>
        <w:jc w:val="both"/>
        <w:rPr>
          <w:sz w:val="28"/>
          <w:szCs w:val="28"/>
        </w:rPr>
      </w:pPr>
    </w:p>
    <w:p w:rsidR="005E509C" w:rsidRDefault="005E509C" w:rsidP="005E509C">
      <w:pPr>
        <w:spacing w:line="240" w:lineRule="exact"/>
        <w:ind w:right="219" w:firstLine="601"/>
        <w:jc w:val="both"/>
        <w:rPr>
          <w:b/>
          <w:sz w:val="28"/>
          <w:szCs w:val="28"/>
        </w:rPr>
      </w:pPr>
      <w:r w:rsidRPr="00BE6790">
        <w:rPr>
          <w:b/>
          <w:sz w:val="28"/>
          <w:szCs w:val="28"/>
        </w:rPr>
        <w:t>Федеральный закон от 28.11.2015 № 357-ФЗ «О внесении изменений в отдельные законодательные акты Российской Федерации».</w:t>
      </w:r>
    </w:p>
    <w:p w:rsidR="005E509C" w:rsidRPr="00BE6790" w:rsidRDefault="005E509C" w:rsidP="005E509C">
      <w:pPr>
        <w:spacing w:line="240" w:lineRule="exact"/>
        <w:ind w:right="219" w:firstLine="601"/>
        <w:jc w:val="both"/>
        <w:rPr>
          <w:b/>
          <w:sz w:val="28"/>
          <w:szCs w:val="28"/>
        </w:rPr>
      </w:pPr>
    </w:p>
    <w:p w:rsidR="005E509C" w:rsidRDefault="005E509C" w:rsidP="005E509C">
      <w:pPr>
        <w:ind w:right="219" w:firstLine="600"/>
        <w:jc w:val="both"/>
        <w:rPr>
          <w:sz w:val="28"/>
          <w:szCs w:val="28"/>
        </w:rPr>
      </w:pPr>
      <w:proofErr w:type="gramStart"/>
      <w:r>
        <w:rPr>
          <w:sz w:val="28"/>
          <w:szCs w:val="28"/>
        </w:rPr>
        <w:t xml:space="preserve">В </w:t>
      </w:r>
      <w:r w:rsidRPr="007B1CA0">
        <w:rPr>
          <w:sz w:val="28"/>
          <w:szCs w:val="28"/>
        </w:rPr>
        <w:t> Земельный кодекс Российской Федерации, федеральные законы «О пожарной безопасности», «О безопасности дорожного движения», «О газоснабжении в Российской Федерации»,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 теплоснабжении», «О водоснабжении и водоотведении» и другие законодательные акты Российской Федерации вносятся изменения, направленные на приведение положений, регулирующих полномочия органов</w:t>
      </w:r>
      <w:proofErr w:type="gramEnd"/>
      <w:r w:rsidRPr="007B1CA0">
        <w:rPr>
          <w:sz w:val="28"/>
          <w:szCs w:val="28"/>
        </w:rPr>
        <w:t xml:space="preserve"> местного самоуправления, в соответствие с Федеральным законом «Об общих принципах организации местного самоуправления в Российской Федерации».</w:t>
      </w:r>
      <w:r>
        <w:rPr>
          <w:sz w:val="28"/>
          <w:szCs w:val="28"/>
        </w:rPr>
        <w:t xml:space="preserve">  </w:t>
      </w:r>
      <w:r w:rsidRPr="007B1CA0">
        <w:rPr>
          <w:sz w:val="28"/>
          <w:szCs w:val="28"/>
        </w:rPr>
        <w:t>Вопросы местного значения, решаемые сельскими поселениями, переданы на</w:t>
      </w:r>
      <w:r>
        <w:rPr>
          <w:sz w:val="28"/>
          <w:szCs w:val="28"/>
        </w:rPr>
        <w:t xml:space="preserve"> уровень муниципальных районов. </w:t>
      </w:r>
      <w:r w:rsidRPr="007B1CA0">
        <w:rPr>
          <w:sz w:val="28"/>
          <w:szCs w:val="28"/>
        </w:rPr>
        <w:t>Поправки касаются перераспределения полномочий органов местного самоуправления сельских поселений и муниципальных районов по реше</w:t>
      </w:r>
      <w:r>
        <w:rPr>
          <w:sz w:val="28"/>
          <w:szCs w:val="28"/>
        </w:rPr>
        <w:t xml:space="preserve">нию вопросов местного значения. </w:t>
      </w:r>
      <w:r w:rsidRPr="007B1CA0">
        <w:rPr>
          <w:sz w:val="28"/>
          <w:szCs w:val="28"/>
        </w:rPr>
        <w:t xml:space="preserve">Так, за муниципальными районами закреплены вопросы местного значения, которые ранее решались сельскими поселениями. Вопросы местного значения в сферах защиты населения от чрезвычайных ситуаций, дорожной деятельности, обеспечения безопасности дорожного движения, землепользования, коммунального хозяйства, охраны окружающей среды, природопользования, культуры на территориях сельских поселений решаются органами местного самоуправления муниципальных районов, если региональными законами эти вопросы не закреплены за сельскими </w:t>
      </w:r>
      <w:r>
        <w:rPr>
          <w:sz w:val="28"/>
          <w:szCs w:val="28"/>
        </w:rPr>
        <w:t xml:space="preserve">поселениями. </w:t>
      </w:r>
      <w:r w:rsidRPr="007B1CA0">
        <w:rPr>
          <w:sz w:val="28"/>
          <w:szCs w:val="28"/>
        </w:rPr>
        <w:t>Также урегулированы вопросы создания органов местного самоуправления внутригородских районов и их взаимодействия с органами местного самоуправления городских округов, в составе которых они образованы. Определены полномочия органов местного самоуправления внутригородских районов.</w:t>
      </w:r>
    </w:p>
    <w:p w:rsidR="00F12DAC" w:rsidRDefault="00F12DAC"/>
    <w:sectPr w:rsidR="00F12DAC" w:rsidSect="00F12D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5E509C"/>
    <w:rsid w:val="005E509C"/>
    <w:rsid w:val="00F12D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09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278</Words>
  <Characters>1585</Characters>
  <Application>Microsoft Office Word</Application>
  <DocSecurity>0</DocSecurity>
  <Lines>13</Lines>
  <Paragraphs>3</Paragraphs>
  <ScaleCrop>false</ScaleCrop>
  <Company>Reanimator Extreme Edition</Company>
  <LinksUpToDate>false</LinksUpToDate>
  <CharactersWithSpaces>1860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2015-12-08T06:19:00Z</dcterms:created>
  <dcterms:modified xsi:type="dcterms:W3CDTF">2015-12-08T06:20:00Z</dcterms:modified>
</cp:coreProperties>
</file>