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0B" w:rsidRPr="00AE59AC" w:rsidRDefault="0028770B" w:rsidP="0028770B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fldChar w:fldCharType="begin"/>
      </w:r>
      <w:r w:rsidRPr="00AE59AC">
        <w:rPr>
          <w:b/>
          <w:sz w:val="26"/>
          <w:szCs w:val="26"/>
        </w:rPr>
        <w:instrText xml:space="preserve"> HYPERLINK "http://www.garant.ru/hotlaw/federal/643427/" </w:instrText>
      </w:r>
      <w:r w:rsidRPr="00AE59AC">
        <w:rPr>
          <w:b/>
          <w:sz w:val="26"/>
          <w:szCs w:val="26"/>
        </w:rPr>
        <w:fldChar w:fldCharType="separate"/>
      </w:r>
      <w:r w:rsidRPr="00AE59AC">
        <w:rPr>
          <w:b/>
          <w:sz w:val="26"/>
          <w:szCs w:val="26"/>
        </w:rPr>
        <w:t xml:space="preserve">Постановление Правительства РФ от 6 августа 2015 г. N 807 "О внесении изменений в некоторые акты Правительства Российской Федерации по вопросам, связанным с оборотом наркотических средств, психотропных веществ и их </w:t>
      </w:r>
      <w:proofErr w:type="spellStart"/>
      <w:r w:rsidRPr="00AE59AC">
        <w:rPr>
          <w:b/>
          <w:sz w:val="26"/>
          <w:szCs w:val="26"/>
        </w:rPr>
        <w:t>прекурсоров</w:t>
      </w:r>
      <w:proofErr w:type="spellEnd"/>
      <w:r w:rsidRPr="00AE59AC">
        <w:rPr>
          <w:b/>
          <w:sz w:val="26"/>
          <w:szCs w:val="26"/>
        </w:rPr>
        <w:t xml:space="preserve">, и признании утратившим силу пункта 3 Положения об использовании наркотических средств и психотропных веществ в ветеринарии". </w:t>
      </w:r>
      <w:r w:rsidRPr="00AE59AC">
        <w:rPr>
          <w:b/>
          <w:sz w:val="26"/>
          <w:szCs w:val="26"/>
        </w:rPr>
        <w:fldChar w:fldCharType="end"/>
      </w:r>
    </w:p>
    <w:p w:rsidR="0028770B" w:rsidRDefault="0028770B" w:rsidP="0028770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br/>
        <w:t xml:space="preserve">         Основная цель </w:t>
      </w:r>
      <w:r w:rsidRPr="00AE59AC">
        <w:rPr>
          <w:sz w:val="26"/>
          <w:szCs w:val="26"/>
        </w:rPr>
        <w:t xml:space="preserve"> поправок - повысить доступность наркотических и психотропных лекарственных препаратов для нуждающихся в них пациентов.</w:t>
      </w:r>
      <w:r w:rsidRPr="00AE59AC">
        <w:rPr>
          <w:sz w:val="26"/>
          <w:szCs w:val="26"/>
        </w:rPr>
        <w:br/>
        <w:t>Отдельным медицинским организациям и их обособленным подразделениям, имеющим лицензию на соответствующий вид деятельности, предоставлено право отпуска наркотических и психотропных лекарственных препаратов наряду с аптеками.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</w:t>
      </w:r>
      <w:r w:rsidRPr="00AE59AC">
        <w:rPr>
          <w:sz w:val="26"/>
          <w:szCs w:val="26"/>
        </w:rPr>
        <w:t>Речь идет о мед</w:t>
      </w:r>
      <w:r>
        <w:rPr>
          <w:sz w:val="26"/>
          <w:szCs w:val="26"/>
        </w:rPr>
        <w:t xml:space="preserve">ицинских </w:t>
      </w:r>
      <w:r w:rsidRPr="00AE59AC">
        <w:rPr>
          <w:sz w:val="26"/>
          <w:szCs w:val="26"/>
        </w:rPr>
        <w:t>организациях и их подразделениях, расположенных в селах и удаленных от населенных пунктов местностях, в которых отсутствуют аптечные организации.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</w:t>
      </w:r>
      <w:r w:rsidRPr="00AE59AC">
        <w:rPr>
          <w:sz w:val="26"/>
          <w:szCs w:val="26"/>
        </w:rPr>
        <w:t>Специальные журналы регистрации операций, связанных с оборотом наркотических средств и психотропных веществ, теперь хранятся не 10, а 5 лет.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</w:t>
      </w:r>
      <w:r w:rsidRPr="00AE59AC">
        <w:rPr>
          <w:sz w:val="26"/>
          <w:szCs w:val="26"/>
        </w:rPr>
        <w:t xml:space="preserve">Также скорректированы правила перевозки и хранения наркотических средств, психотропных веществ и их </w:t>
      </w:r>
      <w:proofErr w:type="spellStart"/>
      <w:r w:rsidRPr="00AE59AC">
        <w:rPr>
          <w:sz w:val="26"/>
          <w:szCs w:val="26"/>
        </w:rPr>
        <w:t>прекурсоров</w:t>
      </w:r>
      <w:proofErr w:type="spellEnd"/>
      <w:r w:rsidRPr="00AE59AC">
        <w:rPr>
          <w:sz w:val="26"/>
          <w:szCs w:val="26"/>
        </w:rPr>
        <w:t>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</w:t>
      </w:r>
      <w:r w:rsidRPr="00AE59AC">
        <w:rPr>
          <w:sz w:val="26"/>
          <w:szCs w:val="26"/>
        </w:rPr>
        <w:t xml:space="preserve">В частности, обязательная охрана обеспечивается при перевозке только </w:t>
      </w:r>
      <w:proofErr w:type="spellStart"/>
      <w:r w:rsidRPr="00AE59AC">
        <w:rPr>
          <w:sz w:val="26"/>
          <w:szCs w:val="26"/>
        </w:rPr>
        <w:t>прекурсоров</w:t>
      </w:r>
      <w:proofErr w:type="spellEnd"/>
      <w:r w:rsidRPr="00AE59AC">
        <w:rPr>
          <w:sz w:val="26"/>
          <w:szCs w:val="26"/>
        </w:rPr>
        <w:t xml:space="preserve"> и следующих наркотических средств и психотропных веществ. Во-первых, </w:t>
      </w:r>
      <w:proofErr w:type="gramStart"/>
      <w:r w:rsidRPr="00AE59AC">
        <w:rPr>
          <w:sz w:val="26"/>
          <w:szCs w:val="26"/>
        </w:rPr>
        <w:t>внесенные</w:t>
      </w:r>
      <w:proofErr w:type="gramEnd"/>
      <w:r w:rsidRPr="00AE59AC">
        <w:rPr>
          <w:sz w:val="26"/>
          <w:szCs w:val="26"/>
        </w:rPr>
        <w:t xml:space="preserve"> в список I. Во-вторых, включенные в списки II и III, предназначенные для </w:t>
      </w:r>
      <w:proofErr w:type="gramStart"/>
      <w:r w:rsidRPr="00AE59AC">
        <w:rPr>
          <w:sz w:val="26"/>
          <w:szCs w:val="26"/>
        </w:rPr>
        <w:t>дальнейших</w:t>
      </w:r>
      <w:proofErr w:type="gramEnd"/>
      <w:r w:rsidRPr="00AE59AC">
        <w:rPr>
          <w:sz w:val="26"/>
          <w:szCs w:val="26"/>
        </w:rPr>
        <w:t xml:space="preserve"> производства, изготовления (кроме изготовления аптечными организациями), переработки и распределения. В-третьих, вошедшие в списки II и III, реализуемые оптовикам, а также организациям, осуществляющим хранение наркотических средств и психотропных веществ, предназначенных для ликвидации медико</w:t>
      </w:r>
      <w:r>
        <w:rPr>
          <w:sz w:val="26"/>
          <w:szCs w:val="26"/>
        </w:rPr>
        <w:t>-</w:t>
      </w:r>
      <w:r w:rsidRPr="00AE59AC">
        <w:rPr>
          <w:sz w:val="26"/>
          <w:szCs w:val="26"/>
        </w:rPr>
        <w:t>санитарных последствий ЧС или для мобилизационных нужд. В иных случаях решение о необходимости обеспечения охраны принимается руководителем юр</w:t>
      </w:r>
      <w:r>
        <w:rPr>
          <w:sz w:val="26"/>
          <w:szCs w:val="26"/>
        </w:rPr>
        <w:t xml:space="preserve">идического </w:t>
      </w:r>
      <w:r w:rsidRPr="00AE59AC">
        <w:rPr>
          <w:sz w:val="26"/>
          <w:szCs w:val="26"/>
        </w:rPr>
        <w:t xml:space="preserve">лица. </w:t>
      </w:r>
    </w:p>
    <w:p w:rsidR="00DD59BD" w:rsidRDefault="00DD59BD"/>
    <w:sectPr w:rsidR="00DD59BD" w:rsidSect="00D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8770B"/>
    <w:rsid w:val="00093A5E"/>
    <w:rsid w:val="0028770B"/>
    <w:rsid w:val="00353EE8"/>
    <w:rsid w:val="00DD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1654</Characters>
  <Application>Microsoft Office Word</Application>
  <DocSecurity>0</DocSecurity>
  <Lines>13</Lines>
  <Paragraphs>3</Paragraphs>
  <ScaleCrop>false</ScaleCrop>
  <Company>Прокуратура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2015-08-17T06:51:00Z</dcterms:created>
  <dcterms:modified xsi:type="dcterms:W3CDTF">2015-08-17T06:51:00Z</dcterms:modified>
</cp:coreProperties>
</file>