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66"/>
        <w:tblW w:w="11777" w:type="dxa"/>
        <w:tblLook w:val="04A0" w:firstRow="1" w:lastRow="0" w:firstColumn="1" w:lastColumn="0" w:noHBand="0" w:noVBand="1"/>
      </w:tblPr>
      <w:tblGrid>
        <w:gridCol w:w="685"/>
        <w:gridCol w:w="893"/>
        <w:gridCol w:w="6460"/>
        <w:gridCol w:w="2779"/>
        <w:gridCol w:w="960"/>
      </w:tblGrid>
      <w:tr w:rsidR="00D87F8D" w:rsidTr="00D87F8D">
        <w:trPr>
          <w:trHeight w:val="315"/>
        </w:trPr>
        <w:tc>
          <w:tcPr>
            <w:tcW w:w="10817" w:type="dxa"/>
            <w:gridSpan w:val="4"/>
            <w:noWrap/>
            <w:vAlign w:val="bottom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Приложение 1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к решению Совета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депутатов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 от 02.10.2014 г.№62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внесении изменений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решение Совета депутатов Лихачевского с/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11.12.2013 г. № 29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бюджете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 2014 год и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плановый</w:t>
            </w:r>
          </w:p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lang w:eastAsia="ru-RU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период 2015 и 2016 годов"</w:t>
            </w:r>
          </w:p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lang w:eastAsia="ru-RU"/>
              </w:rPr>
              <w:t>Распределение расходов бюджета Лихачевского сельского поселения на 2014 год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10817" w:type="dxa"/>
            <w:gridSpan w:val="4"/>
            <w:noWrap/>
            <w:vAlign w:val="bottom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lang w:eastAsia="ru-RU"/>
              </w:rPr>
              <w:t>(в разрезе разделов и подразделов функциональной классификации расходов)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893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9239" w:type="dxa"/>
            <w:gridSpan w:val="2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00"/>
        </w:trPr>
        <w:tc>
          <w:tcPr>
            <w:tcW w:w="685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893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9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0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Сумма на 2014 год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7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5 285 000,00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2 538 652,77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126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2 479 372,77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94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4 280,00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Резервные фонды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ОБОРОНА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67 700,00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67 700,00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63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310 000,00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174 552,65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ЭКОНОМИКА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723 300,00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622 700,00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63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99 000,00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443 700,00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Благоустройство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443 700,00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ОБРАЗОВАНИЕ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20 577,23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20 577,23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КУЛЬТУРА, КИНЕМАТОГРАФИЯ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1 181 070,00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  <w:tr w:rsidR="00D87F8D" w:rsidTr="00D87F8D">
        <w:trPr>
          <w:trHeight w:val="31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7F8D" w:rsidRDefault="00D87F8D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7F8D" w:rsidRDefault="00D87F8D">
            <w:pPr>
              <w:suppressAutoHyphens w:val="0"/>
              <w:jc w:val="both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Культура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D87F8D" w:rsidRDefault="00D87F8D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1 181 070,00</w:t>
            </w:r>
          </w:p>
        </w:tc>
        <w:tc>
          <w:tcPr>
            <w:tcW w:w="960" w:type="dxa"/>
            <w:noWrap/>
            <w:vAlign w:val="bottom"/>
            <w:hideMark/>
          </w:tcPr>
          <w:p w:rsidR="00D87F8D" w:rsidRDefault="00D87F8D">
            <w:pPr>
              <w:suppressAutoHyphens w:val="0"/>
              <w:jc w:val="both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D87F8D" w:rsidRDefault="00D87F8D" w:rsidP="00D87F8D"/>
    <w:tbl>
      <w:tblPr>
        <w:tblW w:w="10350" w:type="dxa"/>
        <w:tblInd w:w="-8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20"/>
        <w:gridCol w:w="619"/>
        <w:gridCol w:w="620"/>
        <w:gridCol w:w="777"/>
        <w:gridCol w:w="619"/>
        <w:gridCol w:w="3812"/>
        <w:gridCol w:w="3283"/>
      </w:tblGrid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 w:val="restart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Приложение 2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к решению Совета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депутатов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 от 02.10.2014 г.№62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внесении изменений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решение Совета депутатов Лихачевского с/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11.12.2013 г. № 29 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бюджете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 2014 год и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плановый</w:t>
            </w:r>
          </w:p>
          <w:p w:rsidR="00D87F8D" w:rsidRDefault="00D87F8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период 2015 и 2016 годов"</w:t>
            </w: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09" w:type="dxa"/>
            <w:gridSpan w:val="3"/>
            <w:vMerge/>
            <w:vAlign w:val="center"/>
            <w:hideMark/>
          </w:tcPr>
          <w:p w:rsidR="00D87F8D" w:rsidRDefault="00D87F8D">
            <w:pPr>
              <w:suppressAutoHyphens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3" w:type="dxa"/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87F8D" w:rsidTr="00D87F8D">
        <w:trPr>
          <w:trHeight w:val="21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3" w:type="dxa"/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87F8D" w:rsidTr="00D87F8D">
        <w:trPr>
          <w:trHeight w:val="828"/>
        </w:trPr>
        <w:tc>
          <w:tcPr>
            <w:tcW w:w="10349" w:type="dxa"/>
            <w:gridSpan w:val="7"/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Ведомственная структура на 2014 год</w:t>
            </w:r>
          </w:p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(в разрезе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разделов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одразделов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, целевых статей и видов расходов </w:t>
            </w:r>
          </w:p>
          <w:p w:rsidR="00D87F8D" w:rsidRDefault="00D87F8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функциональной классификации расходов)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Вед.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Сумма на 2014 год</w:t>
            </w:r>
          </w:p>
        </w:tc>
      </w:tr>
      <w:tr w:rsidR="00D87F8D" w:rsidTr="00D87F8D">
        <w:trPr>
          <w:trHeight w:val="24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5 285 000,00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Администрация Лихачевского поселения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5 285 000,00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2 538 652,77</w:t>
            </w:r>
          </w:p>
        </w:tc>
      </w:tr>
      <w:tr w:rsidR="00D87F8D" w:rsidTr="00D87F8D">
        <w:trPr>
          <w:trHeight w:val="87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2 479 372,77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Центральный аппарат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1 706 047,65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761 134,00</w:t>
            </w:r>
          </w:p>
        </w:tc>
      </w:tr>
      <w:tr w:rsidR="00D87F8D" w:rsidTr="00D87F8D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абот,услуг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в сфере информационно-коммуникабельных технологий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38 260,00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904 653,65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прочих налогов, сборов и иных платежей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2 000,00</w:t>
            </w:r>
          </w:p>
        </w:tc>
      </w:tr>
      <w:tr w:rsidR="00D87F8D" w:rsidTr="00D87F8D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773 325,12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773 325,12</w:t>
            </w:r>
          </w:p>
        </w:tc>
      </w:tr>
      <w:tr w:rsidR="00D87F8D" w:rsidTr="00D87F8D"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Центральный аппарат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Резервные фонды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Резервные фонды местных администраций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Резервные фонды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Другие общегосударственные вопросы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50 000,00</w:t>
            </w:r>
          </w:p>
        </w:tc>
      </w:tr>
      <w:tr w:rsidR="00D87F8D" w:rsidTr="00D87F8D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Оценка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недвижимости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ризнание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Выполнение других обязательств государства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30 000,00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30 000,00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ОБОРОНА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D87F8D" w:rsidTr="00D87F8D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58 258,77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9 441,23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Обеспечение пожарной безопасности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D87F8D" w:rsidTr="00D87F8D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ЭКОНОМИКА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723 300,00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Дорожное хозяйство (дорожные фонды)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Дорожное хозяйство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прочих налогов, сборов и иных платежей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1 600,00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Другие вопросы в области национальной экономики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443 700,00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Благоустройство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443 700,00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Уличное освещение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125 000,00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125 000,00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Организация и содержание мест захоронения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25 000,00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Прочие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мерприятия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288 252,65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288 252,65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7950001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долгосрочные целевые программы муниципальных образований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5 447,35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7950001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5 447,35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ОБРАЗОВАНИЕ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Молодежная политика и оздоровление детей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D87F8D" w:rsidTr="00D87F8D"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Поддержка общественно-значимых молодежных инициатив и деятельности детских  и молодежных общественных объединений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КУЛЬТУРА, КИНЕМАТОГРАФИЯ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1 181 070,00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Культура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1 181 070,00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Субсидии на выполнение муниципального задания РМБУК "КМ ДНТ" (СДК)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728 240,00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728 240,00</w:t>
            </w:r>
          </w:p>
        </w:tc>
      </w:tr>
      <w:tr w:rsidR="00D87F8D" w:rsidTr="00D87F8D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Обеспечение деятельности РМКУК "КМЦБ"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452 830,00</w:t>
            </w:r>
          </w:p>
        </w:tc>
      </w:tr>
      <w:tr w:rsidR="00D87F8D" w:rsidTr="00D87F8D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  <w:hideMark/>
          </w:tcPr>
          <w:p w:rsidR="00D87F8D" w:rsidRDefault="00D87F8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452 830,00</w:t>
            </w:r>
          </w:p>
        </w:tc>
      </w:tr>
    </w:tbl>
    <w:p w:rsidR="00D87F8D" w:rsidRDefault="00D87F8D" w:rsidP="00D87F8D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7C"/>
    <w:rsid w:val="004F137F"/>
    <w:rsid w:val="0085097C"/>
    <w:rsid w:val="00D8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8D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8D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6402</Characters>
  <Application>Microsoft Office Word</Application>
  <DocSecurity>0</DocSecurity>
  <Lines>53</Lines>
  <Paragraphs>15</Paragraphs>
  <ScaleCrop>false</ScaleCrop>
  <Company>Администрация Лихачевског с/п</Company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2014-11-25T07:14:00Z</dcterms:created>
  <dcterms:modified xsi:type="dcterms:W3CDTF">2014-11-25T07:15:00Z</dcterms:modified>
</cp:coreProperties>
</file>