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EBE" w:rsidRDefault="00F21EBE" w:rsidP="00F21E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ЛИХАЧЕВСКОГО СЕЛЬСКОГО ПОСЕЛЕНИЯ КРАНОХОЛМСКОГО РАЙОНА </w:t>
      </w:r>
    </w:p>
    <w:p w:rsidR="00F21EBE" w:rsidRDefault="00F21EBE" w:rsidP="00F21E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F21EBE" w:rsidRPr="00D94DB2" w:rsidRDefault="00F21EBE" w:rsidP="00F21E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EBE" w:rsidRPr="00D94DB2" w:rsidRDefault="00F21EBE" w:rsidP="00F21E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EBE" w:rsidRPr="00D94DB2" w:rsidRDefault="00F21EBE" w:rsidP="00F21E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DB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21EBE" w:rsidRPr="00D94DB2" w:rsidRDefault="00F21EBE" w:rsidP="00F21E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EBE" w:rsidRPr="00D94DB2" w:rsidRDefault="00F21EBE" w:rsidP="00F21E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EBE" w:rsidRPr="00D94DB2" w:rsidRDefault="00F21EBE" w:rsidP="00F21E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D94DB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94DB2">
        <w:rPr>
          <w:rFonts w:ascii="Times New Roman" w:hAnsi="Times New Roman" w:cs="Times New Roman"/>
          <w:sz w:val="28"/>
          <w:szCs w:val="28"/>
        </w:rPr>
        <w:t>.2013</w:t>
      </w:r>
      <w:r w:rsidRPr="00D94DB2">
        <w:rPr>
          <w:rFonts w:ascii="Times New Roman" w:hAnsi="Times New Roman" w:cs="Times New Roman"/>
          <w:sz w:val="28"/>
          <w:szCs w:val="28"/>
        </w:rPr>
        <w:tab/>
      </w:r>
      <w:r w:rsidRPr="00D94DB2">
        <w:rPr>
          <w:rFonts w:ascii="Times New Roman" w:hAnsi="Times New Roman" w:cs="Times New Roman"/>
          <w:sz w:val="28"/>
          <w:szCs w:val="28"/>
        </w:rPr>
        <w:tab/>
      </w:r>
      <w:r w:rsidRPr="00D94DB2">
        <w:rPr>
          <w:rFonts w:ascii="Times New Roman" w:hAnsi="Times New Roman" w:cs="Times New Roman"/>
          <w:sz w:val="28"/>
          <w:szCs w:val="28"/>
        </w:rPr>
        <w:tab/>
        <w:t xml:space="preserve">                    д. </w:t>
      </w:r>
      <w:proofErr w:type="spellStart"/>
      <w:r w:rsidRPr="00D94DB2">
        <w:rPr>
          <w:rFonts w:ascii="Times New Roman" w:hAnsi="Times New Roman" w:cs="Times New Roman"/>
          <w:sz w:val="28"/>
          <w:szCs w:val="28"/>
        </w:rPr>
        <w:t>Лихачево</w:t>
      </w:r>
      <w:proofErr w:type="spellEnd"/>
      <w:r w:rsidRPr="00D94DB2">
        <w:rPr>
          <w:rFonts w:ascii="Times New Roman" w:hAnsi="Times New Roman" w:cs="Times New Roman"/>
          <w:sz w:val="28"/>
          <w:szCs w:val="28"/>
        </w:rPr>
        <w:tab/>
      </w:r>
      <w:r w:rsidRPr="00D94DB2">
        <w:rPr>
          <w:rFonts w:ascii="Times New Roman" w:hAnsi="Times New Roman" w:cs="Times New Roman"/>
          <w:sz w:val="28"/>
          <w:szCs w:val="28"/>
        </w:rPr>
        <w:tab/>
      </w:r>
      <w:r w:rsidRPr="00D94DB2">
        <w:rPr>
          <w:rFonts w:ascii="Times New Roman" w:hAnsi="Times New Roman" w:cs="Times New Roman"/>
          <w:sz w:val="28"/>
          <w:szCs w:val="28"/>
        </w:rPr>
        <w:tab/>
      </w:r>
      <w:r w:rsidRPr="00D94DB2">
        <w:rPr>
          <w:rFonts w:ascii="Times New Roman" w:hAnsi="Times New Roman" w:cs="Times New Roman"/>
          <w:sz w:val="28"/>
          <w:szCs w:val="28"/>
        </w:rPr>
        <w:tab/>
        <w:t>№  2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F21EBE" w:rsidRPr="00D94DB2" w:rsidRDefault="00F21EBE" w:rsidP="00F21E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EBE" w:rsidRPr="00D94DB2" w:rsidRDefault="00F21EBE" w:rsidP="00F21E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EBE" w:rsidRDefault="00F21EBE" w:rsidP="00F21E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принятии Устава муниципального </w:t>
      </w:r>
    </w:p>
    <w:p w:rsidR="00F21EBE" w:rsidRDefault="00F21EBE" w:rsidP="00F21E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сельское</w:t>
      </w:r>
    </w:p>
    <w:p w:rsidR="00F21EBE" w:rsidRDefault="00F21EBE" w:rsidP="00F21E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поселение Краснохолмского района </w:t>
      </w:r>
    </w:p>
    <w:p w:rsidR="00F21EBE" w:rsidRDefault="00F21EBE" w:rsidP="00F21E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Тверской области</w:t>
      </w:r>
    </w:p>
    <w:p w:rsidR="00F21EBE" w:rsidRDefault="00F21EBE" w:rsidP="00F21E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1EBE" w:rsidRDefault="00F21EBE" w:rsidP="00F21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Тверской области от 28.03.2013 г. №17-ЗО «О преобразовании муниципальных образований Краснохолмского района Тверской области и внесении изменений в Закон Тверской области «Об установлении границ муниципальных образований, входящих в состав территории муниципального образования Тверской области «Краснохолмский район» и наделении их статусом городского, сельского поселения»</w:t>
      </w:r>
    </w:p>
    <w:p w:rsidR="00F21EBE" w:rsidRDefault="00F21EBE" w:rsidP="00F21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EBE" w:rsidRDefault="00F21EBE" w:rsidP="00F21E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решил:</w:t>
      </w:r>
    </w:p>
    <w:p w:rsidR="00F21EBE" w:rsidRDefault="00F21EBE" w:rsidP="00F21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EBE" w:rsidRPr="00317EA9" w:rsidRDefault="00F21EBE" w:rsidP="00F21E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EA9">
        <w:rPr>
          <w:rFonts w:ascii="Times New Roman" w:hAnsi="Times New Roman" w:cs="Times New Roman"/>
          <w:sz w:val="28"/>
          <w:szCs w:val="28"/>
        </w:rPr>
        <w:t xml:space="preserve">Принять Устав муниципального образования </w:t>
      </w:r>
      <w:proofErr w:type="spellStart"/>
      <w:r w:rsidRPr="00317EA9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 w:rsidRPr="00317EA9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>
        <w:rPr>
          <w:rFonts w:ascii="Times New Roman" w:hAnsi="Times New Roman" w:cs="Times New Roman"/>
          <w:sz w:val="28"/>
          <w:szCs w:val="28"/>
        </w:rPr>
        <w:t>Краснохолмского района Тверской области.</w:t>
      </w:r>
    </w:p>
    <w:p w:rsidR="00F21EBE" w:rsidRDefault="00F21EBE" w:rsidP="00F21E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настоящее решение с текстом Устава в Управление Министерства юстиции Российской Федерации по Тверской области для регистрации.</w:t>
      </w:r>
    </w:p>
    <w:p w:rsidR="00F21EBE" w:rsidRDefault="00F21EBE" w:rsidP="00F21EB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подписания за исключением пункта 1, который вступает в силу после государственной регистрации и обнародования.</w:t>
      </w:r>
    </w:p>
    <w:p w:rsidR="00F21EBE" w:rsidRPr="000A034D" w:rsidRDefault="00F21EBE" w:rsidP="00F21E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1EBE" w:rsidRDefault="00F21EBE" w:rsidP="00F21E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EBE" w:rsidRDefault="00F21EBE" w:rsidP="00F21EB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EBE" w:rsidRDefault="00F21EBE" w:rsidP="00F21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EBE" w:rsidRDefault="00F21EBE" w:rsidP="00F21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Лихачевского сельского поселения </w:t>
      </w:r>
    </w:p>
    <w:p w:rsidR="00F21EBE" w:rsidRPr="000A034D" w:rsidRDefault="00F21EBE" w:rsidP="00F21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Краснохолмского района Тверской области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Ю.А.Гаврилова</w:t>
      </w:r>
      <w:proofErr w:type="spellEnd"/>
    </w:p>
    <w:p w:rsidR="00F21EBE" w:rsidRPr="00D94DB2" w:rsidRDefault="00F21EBE" w:rsidP="00F21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EBE" w:rsidRDefault="00F21EBE" w:rsidP="00F21EBE">
      <w:pPr>
        <w:jc w:val="both"/>
      </w:pPr>
    </w:p>
    <w:p w:rsidR="006F0EAF" w:rsidRPr="00F21EBE" w:rsidRDefault="006F0EAF" w:rsidP="00F21EBE"/>
    <w:sectPr w:rsidR="006F0EAF" w:rsidRPr="00F21EBE" w:rsidSect="000A034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3BFE"/>
    <w:multiLevelType w:val="hybridMultilevel"/>
    <w:tmpl w:val="C5F60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51C"/>
    <w:rsid w:val="000A034D"/>
    <w:rsid w:val="006F0EAF"/>
    <w:rsid w:val="0099151C"/>
    <w:rsid w:val="00E16DC7"/>
    <w:rsid w:val="00F2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3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0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03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3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0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03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2013-12-17T04:49:00Z</cp:lastPrinted>
  <dcterms:created xsi:type="dcterms:W3CDTF">2013-12-17T04:41:00Z</dcterms:created>
  <dcterms:modified xsi:type="dcterms:W3CDTF">2013-12-23T07:47:00Z</dcterms:modified>
</cp:coreProperties>
</file>