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E56BF8" w:rsidRDefault="00E56BF8" w:rsidP="00E56BF8">
      <w:pPr>
        <w:shd w:val="clear" w:color="auto" w:fill="FFFFFF"/>
        <w:jc w:val="center"/>
      </w:pP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E56BF8" w:rsidRDefault="00E56BF8" w:rsidP="00E56BF8">
      <w:pPr>
        <w:shd w:val="clear" w:color="auto" w:fill="FFFFFF"/>
        <w:jc w:val="center"/>
      </w:pPr>
    </w:p>
    <w:p w:rsidR="00E56BF8" w:rsidRDefault="00E56BF8" w:rsidP="00E56BF8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01.06.2014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3"/>
          <w:sz w:val="28"/>
          <w:szCs w:val="28"/>
        </w:rPr>
        <w:t>д</w:t>
      </w:r>
      <w:proofErr w:type="gramStart"/>
      <w:r>
        <w:rPr>
          <w:color w:val="000000"/>
          <w:spacing w:val="3"/>
          <w:sz w:val="28"/>
          <w:szCs w:val="28"/>
        </w:rPr>
        <w:t>.Л</w:t>
      </w:r>
      <w:proofErr w:type="gramEnd"/>
      <w:r>
        <w:rPr>
          <w:color w:val="000000"/>
          <w:spacing w:val="3"/>
          <w:sz w:val="28"/>
          <w:szCs w:val="28"/>
        </w:rPr>
        <w:t>ихачево</w:t>
      </w:r>
      <w:proofErr w:type="spellEnd"/>
      <w:r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pacing w:val="2"/>
          <w:sz w:val="28"/>
          <w:szCs w:val="28"/>
        </w:rPr>
        <w:t>№ 28</w:t>
      </w:r>
    </w:p>
    <w:p w:rsidR="00E56BF8" w:rsidRDefault="00E56BF8" w:rsidP="00E56BF8">
      <w:pPr>
        <w:shd w:val="clear" w:color="auto" w:fill="FFFFFF"/>
        <w:tabs>
          <w:tab w:val="left" w:pos="4267"/>
          <w:tab w:val="left" w:pos="7128"/>
        </w:tabs>
        <w:ind w:left="5"/>
      </w:pPr>
    </w:p>
    <w:p w:rsidR="00E56BF8" w:rsidRDefault="00E56BF8" w:rsidP="00E56BF8">
      <w:pPr>
        <w:jc w:val="center"/>
      </w:pPr>
      <w:r>
        <w:t xml:space="preserve">                     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rFonts w:ascii="Courier" w:hAnsi="Courier" w:cs="Courier"/>
          <w:color w:val="000000"/>
          <w:szCs w:val="20"/>
        </w:rPr>
      </w:pPr>
      <w:r>
        <w:rPr>
          <w:rFonts w:ascii="Courier" w:hAnsi="Courier" w:cs="Courier"/>
          <w:color w:val="000000"/>
          <w:szCs w:val="20"/>
        </w:rPr>
        <w:t xml:space="preserve">                                                                                               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>№9 от 26.02.2014 г. "</w:t>
      </w:r>
      <w:r>
        <w:rPr>
          <w:color w:val="000000"/>
          <w:spacing w:val="4"/>
          <w:sz w:val="28"/>
          <w:szCs w:val="28"/>
        </w:rPr>
        <w:t xml:space="preserve">Об утверждении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Положения о работе с сообщениями </w:t>
      </w:r>
      <w:r>
        <w:rPr>
          <w:color w:val="000000"/>
          <w:spacing w:val="7"/>
          <w:sz w:val="28"/>
          <w:szCs w:val="28"/>
        </w:rPr>
        <w:t xml:space="preserve">муниципальных служащих Лихачевского сельского </w:t>
      </w:r>
      <w:r>
        <w:rPr>
          <w:color w:val="000000"/>
          <w:spacing w:val="6"/>
          <w:sz w:val="28"/>
          <w:szCs w:val="28"/>
        </w:rPr>
        <w:t xml:space="preserve">поселения </w:t>
      </w:r>
      <w:proofErr w:type="gramStart"/>
      <w:r>
        <w:rPr>
          <w:color w:val="000000"/>
          <w:spacing w:val="6"/>
          <w:sz w:val="28"/>
          <w:szCs w:val="28"/>
        </w:rPr>
        <w:t>о</w:t>
      </w:r>
      <w:proofErr w:type="gramEnd"/>
      <w:r>
        <w:rPr>
          <w:color w:val="000000"/>
          <w:spacing w:val="6"/>
          <w:sz w:val="28"/>
          <w:szCs w:val="28"/>
        </w:rPr>
        <w:t xml:space="preserve"> ставших им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5"/>
          <w:sz w:val="28"/>
          <w:szCs w:val="28"/>
        </w:rPr>
      </w:pPr>
      <w:proofErr w:type="gramStart"/>
      <w:r>
        <w:rPr>
          <w:color w:val="000000"/>
          <w:spacing w:val="6"/>
          <w:sz w:val="28"/>
          <w:szCs w:val="28"/>
        </w:rPr>
        <w:t>известными</w:t>
      </w:r>
      <w:proofErr w:type="gramEnd"/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коррупционных действиях в исполнительных органах </w:t>
      </w:r>
      <w:r>
        <w:rPr>
          <w:color w:val="000000"/>
          <w:spacing w:val="5"/>
          <w:sz w:val="28"/>
          <w:szCs w:val="28"/>
        </w:rPr>
        <w:t xml:space="preserve">местного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самоуправления Лихачевского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сельского </w:t>
      </w:r>
      <w:r>
        <w:rPr>
          <w:color w:val="000000"/>
          <w:spacing w:val="1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>"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E56BF8" w:rsidRDefault="00E56BF8" w:rsidP="00E56BF8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Рассмотрев  представление прокуратуры Краснохолмского района от 22.05.2014 г. №23-14 и в целях приведения постановления Администрации Лихачевского сельского поселения от  26.02.2014 г. №9 «</w:t>
      </w:r>
      <w:r>
        <w:rPr>
          <w:color w:val="000000"/>
          <w:spacing w:val="4"/>
          <w:sz w:val="28"/>
          <w:szCs w:val="28"/>
        </w:rPr>
        <w:t xml:space="preserve">Об утверждении </w:t>
      </w: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Положения о работе с сообщениями </w:t>
      </w:r>
      <w:r>
        <w:rPr>
          <w:color w:val="000000"/>
          <w:spacing w:val="7"/>
          <w:sz w:val="28"/>
          <w:szCs w:val="28"/>
        </w:rPr>
        <w:t xml:space="preserve">муниципальных служащих Лихачевского сельского </w:t>
      </w:r>
      <w:r>
        <w:rPr>
          <w:color w:val="000000"/>
          <w:spacing w:val="6"/>
          <w:sz w:val="28"/>
          <w:szCs w:val="28"/>
        </w:rPr>
        <w:t xml:space="preserve">поселения о ставших им известными </w:t>
      </w:r>
      <w:r>
        <w:rPr>
          <w:color w:val="000000"/>
          <w:spacing w:val="3"/>
          <w:sz w:val="28"/>
          <w:szCs w:val="28"/>
        </w:rPr>
        <w:t xml:space="preserve">коррупционных действиях в исполнительных органах </w:t>
      </w:r>
      <w:r>
        <w:rPr>
          <w:color w:val="000000"/>
          <w:spacing w:val="5"/>
          <w:sz w:val="28"/>
          <w:szCs w:val="28"/>
        </w:rPr>
        <w:t xml:space="preserve">местного самоуправления Лихачевского сельского </w:t>
      </w:r>
      <w:r>
        <w:rPr>
          <w:color w:val="000000"/>
          <w:spacing w:val="1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 xml:space="preserve">» в соответствии с действующим законодательством Администрация Лихачевского сельского поселения постановляет: </w:t>
      </w: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E56BF8" w:rsidRPr="00E56BF8" w:rsidRDefault="00E56BF8" w:rsidP="00E56BF8">
      <w:pPr>
        <w:ind w:firstLine="54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дополнение раздел </w:t>
      </w:r>
      <w:r w:rsidRPr="00AE563E">
        <w:rPr>
          <w:b/>
          <w:color w:val="000000"/>
          <w:spacing w:val="5"/>
          <w:sz w:val="28"/>
          <w:szCs w:val="28"/>
          <w:lang w:val="en-US"/>
        </w:rPr>
        <w:t>V</w:t>
      </w:r>
      <w:r>
        <w:rPr>
          <w:b/>
          <w:color w:val="000000"/>
          <w:spacing w:val="5"/>
          <w:sz w:val="28"/>
          <w:szCs w:val="28"/>
        </w:rPr>
        <w:t>.</w:t>
      </w:r>
      <w:r w:rsidRPr="00AE563E">
        <w:rPr>
          <w:b/>
          <w:color w:val="000000"/>
          <w:spacing w:val="5"/>
          <w:sz w:val="28"/>
          <w:szCs w:val="28"/>
        </w:rPr>
        <w:t xml:space="preserve"> П</w:t>
      </w:r>
      <w:r w:rsidRPr="00AE563E">
        <w:rPr>
          <w:b/>
          <w:bCs/>
          <w:sz w:val="28"/>
          <w:szCs w:val="28"/>
        </w:rPr>
        <w:t>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изложив его в следующей редакции:</w:t>
      </w: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6" w:history="1">
        <w:r w:rsidRPr="00AE563E">
          <w:rPr>
            <w:b/>
            <w:color w:val="0000FF"/>
            <w:sz w:val="28"/>
            <w:szCs w:val="28"/>
          </w:rPr>
          <w:t>приложению N 1</w:t>
        </w:r>
      </w:hyperlink>
      <w:r w:rsidRPr="00AE563E">
        <w:rPr>
          <w:b/>
          <w:sz w:val="28"/>
          <w:szCs w:val="28"/>
        </w:rPr>
        <w:t xml:space="preserve">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Pr="00AE563E">
        <w:rPr>
          <w:b/>
          <w:sz w:val="28"/>
          <w:szCs w:val="28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Конкретные сроки уведомления устанавливаются представителем нанимателя (работодателем).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3. Перечень сведений, подлежащих отражению в уведомлении, должен содержать: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 xml:space="preserve"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 </w:t>
      </w:r>
      <w:hyperlink w:anchor="Par22" w:history="1">
        <w:r w:rsidRPr="00AE563E">
          <w:rPr>
            <w:b/>
            <w:color w:val="0000FF"/>
            <w:sz w:val="28"/>
            <w:szCs w:val="28"/>
          </w:rPr>
          <w:t xml:space="preserve">пункте </w:t>
        </w:r>
        <w:r>
          <w:rPr>
            <w:b/>
            <w:color w:val="0000FF"/>
            <w:sz w:val="28"/>
            <w:szCs w:val="28"/>
          </w:rPr>
          <w:t>5.</w:t>
        </w:r>
        <w:r w:rsidRPr="00AE563E">
          <w:rPr>
            <w:b/>
            <w:color w:val="0000FF"/>
            <w:sz w:val="28"/>
            <w:szCs w:val="28"/>
          </w:rPr>
          <w:t>10</w:t>
        </w:r>
      </w:hyperlink>
      <w:r w:rsidRPr="00AE563E">
        <w:rPr>
          <w:b/>
          <w:sz w:val="28"/>
          <w:szCs w:val="28"/>
        </w:rPr>
        <w:t xml:space="preserve"> 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 </w:t>
      </w:r>
      <w:hyperlink r:id="rId7" w:history="1">
        <w:r w:rsidRPr="00AE563E">
          <w:rPr>
            <w:b/>
            <w:color w:val="0000FF"/>
            <w:sz w:val="28"/>
            <w:szCs w:val="28"/>
          </w:rPr>
          <w:t>(приложение N 2)</w:t>
        </w:r>
      </w:hyperlink>
      <w:r w:rsidRPr="00AE563E">
        <w:rPr>
          <w:b/>
          <w:sz w:val="28"/>
          <w:szCs w:val="28"/>
        </w:rPr>
        <w:t>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5. Уполномоченное лицо, принявшее уведомление, помимо его регистрации в журнале, обязано выдать государственному или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lastRenderedPageBreak/>
        <w:t xml:space="preserve">Талон-уведомление состоит из двух частей: корешка талона-уведомления и талона-уведомления </w:t>
      </w:r>
      <w:hyperlink r:id="rId8" w:history="1">
        <w:r w:rsidRPr="00AE563E">
          <w:rPr>
            <w:b/>
            <w:color w:val="0000FF"/>
            <w:sz w:val="28"/>
            <w:szCs w:val="28"/>
          </w:rPr>
          <w:t>(приложение N 3)</w:t>
        </w:r>
      </w:hyperlink>
      <w:r w:rsidRPr="00AE563E">
        <w:rPr>
          <w:b/>
          <w:sz w:val="28"/>
          <w:szCs w:val="28"/>
        </w:rPr>
        <w:t>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7. </w:t>
      </w:r>
      <w:proofErr w:type="gramStart"/>
      <w:r w:rsidRPr="00AE563E">
        <w:rPr>
          <w:b/>
          <w:sz w:val="28"/>
          <w:szCs w:val="28"/>
        </w:rPr>
        <w:t>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</w:t>
      </w:r>
      <w:proofErr w:type="gramEnd"/>
      <w:r w:rsidRPr="00AE563E">
        <w:rPr>
          <w:b/>
          <w:sz w:val="28"/>
          <w:szCs w:val="28"/>
        </w:rPr>
        <w:t xml:space="preserve">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 w:rsidRPr="00AE563E">
        <w:rPr>
          <w:b/>
          <w:sz w:val="28"/>
          <w:szCs w:val="28"/>
        </w:rPr>
        <w:t>с даты</w:t>
      </w:r>
      <w:proofErr w:type="gramEnd"/>
      <w:r w:rsidRPr="00AE563E">
        <w:rPr>
          <w:b/>
          <w:sz w:val="28"/>
          <w:szCs w:val="28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9. </w:t>
      </w:r>
      <w:proofErr w:type="gramStart"/>
      <w:r w:rsidRPr="00AE563E">
        <w:rPr>
          <w:b/>
          <w:sz w:val="28"/>
          <w:szCs w:val="28"/>
        </w:rPr>
        <w:t xml:space="preserve">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</w:t>
      </w:r>
      <w:r w:rsidRPr="00AE563E">
        <w:rPr>
          <w:b/>
          <w:sz w:val="28"/>
          <w:szCs w:val="28"/>
        </w:rPr>
        <w:lastRenderedPageBreak/>
        <w:t>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</w:t>
      </w:r>
      <w:proofErr w:type="gramEnd"/>
      <w:r w:rsidRPr="00AE563E">
        <w:rPr>
          <w:b/>
          <w:sz w:val="28"/>
          <w:szCs w:val="28"/>
        </w:rPr>
        <w:t xml:space="preserve"> Российской Федерации. Результаты проверки доводятся до представителя нанимателя (работодателя).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bookmarkStart w:id="0" w:name="Par22"/>
      <w:bookmarkEnd w:id="0"/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F35617" w:rsidRDefault="00F35617" w:rsidP="00F35617">
      <w:pPr>
        <w:shd w:val="clear" w:color="auto" w:fill="FFFFFF"/>
        <w:tabs>
          <w:tab w:val="left" w:pos="8290"/>
        </w:tabs>
        <w:spacing w:before="1325"/>
        <w:ind w:left="10"/>
        <w:rPr>
          <w:color w:val="000000"/>
          <w:spacing w:val="55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Глава Администрации Лихачевского с/</w:t>
      </w:r>
      <w:proofErr w:type="gramStart"/>
      <w:r>
        <w:rPr>
          <w:color w:val="000000"/>
          <w:spacing w:val="7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: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  <w:bookmarkStart w:id="1" w:name="_GoBack"/>
      <w:bookmarkEnd w:id="1"/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1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</w:t>
      </w:r>
      <w:proofErr w:type="gramStart"/>
      <w:r w:rsidRPr="00AE563E">
        <w:rPr>
          <w:b/>
        </w:rPr>
        <w:t>(Ф.И.О., должность представителя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нанимателя (работодателя))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</w:t>
      </w:r>
      <w:proofErr w:type="gramStart"/>
      <w:r w:rsidRPr="00AE563E">
        <w:rPr>
          <w:b/>
        </w:rPr>
        <w:t>(наименование государственного органа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органа местного самоуправления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(аппарата избирательной комиссии))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От 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</w:t>
      </w:r>
      <w:proofErr w:type="gramStart"/>
      <w:r w:rsidRPr="00AE563E">
        <w:rPr>
          <w:b/>
        </w:rPr>
        <w:t>(Ф.И.О., должность государственного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муниципального служащего, место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    жительства, телефон)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УВЕДОМЛЕНИЕ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о факте обращения в целях склонения государственного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или муниципального служащего к совершению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Сообщаю, что: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1.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</w:t>
      </w:r>
      <w:proofErr w:type="gramStart"/>
      <w:r w:rsidRPr="00AE563E">
        <w:rPr>
          <w:b/>
        </w:rPr>
        <w:t>(описание обстоятельств, при которых стало известно о случаях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обращения к государственному или муниципальному служащему в связи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с исполнением им служебных обязанностей каких-либо лиц в целях склонения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его к совершению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(дата, место, время, другие условия))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2.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</w:t>
      </w:r>
      <w:proofErr w:type="gramStart"/>
      <w:r w:rsidRPr="00AE563E">
        <w:rPr>
          <w:b/>
        </w:rPr>
        <w:t>(подробные сведения о коррупционных правонарушениях, которые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должен был бы совершить государственный или муниципальный служащий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по просьбе обратившихся лиц)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3.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</w:t>
      </w:r>
      <w:proofErr w:type="gramStart"/>
      <w:r w:rsidRPr="00AE563E">
        <w:rPr>
          <w:b/>
        </w:rPr>
        <w:t>(все известные сведения о физическом (юридическом) лице,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</w:t>
      </w:r>
      <w:proofErr w:type="gramStart"/>
      <w:r w:rsidRPr="00AE563E">
        <w:rPr>
          <w:b/>
        </w:rPr>
        <w:t>склоняющем</w:t>
      </w:r>
      <w:proofErr w:type="gramEnd"/>
      <w:r w:rsidRPr="00AE563E">
        <w:rPr>
          <w:b/>
        </w:rPr>
        <w:t xml:space="preserve"> к коррупционному правонарушению)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4.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</w:t>
      </w:r>
      <w:proofErr w:type="gramStart"/>
      <w:r w:rsidRPr="00AE563E">
        <w:rPr>
          <w:b/>
        </w:rPr>
        <w:t>(способ и обстоятельства склонения к коррупционному правонарушению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(подкуп, угроза, обман и т.д.), а также информация об отказе (согласии)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принять предложение лица о совершении коррупционного правонарушения)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(дата, подпись, инициалы и фамилия)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2</w:t>
      </w: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ЖУРНАЛ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регистрации уведомлений о фактах обращения в целях склонения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государственного или муниципального служащего к совершению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</w:t>
      </w:r>
      <w:proofErr w:type="gramStart"/>
      <w:r w:rsidRPr="00AE563E">
        <w:rPr>
          <w:b/>
        </w:rPr>
        <w:t>(наименование государственного или органа местного самоуправления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(аппарата избирательной комиссии))</w:t>
      </w:r>
    </w:p>
    <w:p w:rsidR="00E56BF8" w:rsidRPr="00AE563E" w:rsidRDefault="00E56BF8" w:rsidP="00E56BF8">
      <w:pPr>
        <w:jc w:val="both"/>
        <w:rPr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8"/>
        <w:gridCol w:w="1484"/>
        <w:gridCol w:w="848"/>
        <w:gridCol w:w="1696"/>
        <w:gridCol w:w="1166"/>
        <w:gridCol w:w="1272"/>
        <w:gridCol w:w="1378"/>
        <w:gridCol w:w="1378"/>
      </w:tblGrid>
      <w:tr w:rsidR="00E56BF8" w:rsidRPr="00AE563E" w:rsidTr="002B7736">
        <w:trPr>
          <w:trHeight w:val="720"/>
          <w:tblCellSpacing w:w="5" w:type="nil"/>
        </w:trPr>
        <w:tc>
          <w:tcPr>
            <w:tcW w:w="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N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Номер, дата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уведомления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(указывается</w:t>
            </w:r>
            <w:proofErr w:type="gramEnd"/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номер и дата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талона-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уведомления)</w:t>
            </w:r>
          </w:p>
        </w:tc>
        <w:tc>
          <w:tcPr>
            <w:tcW w:w="4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Сведения о </w:t>
            </w:r>
            <w:proofErr w:type="gramStart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государственном</w:t>
            </w:r>
            <w:proofErr w:type="gramEnd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или  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муниципальном </w:t>
            </w:r>
            <w:proofErr w:type="gramStart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служащем</w:t>
            </w:r>
            <w:proofErr w:type="gramEnd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, направившем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         уведомление                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Краткое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содержание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Ф.И.О.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лица,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принявшего</w:t>
            </w:r>
            <w:proofErr w:type="gramEnd"/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уведомление</w:t>
            </w:r>
          </w:p>
        </w:tc>
      </w:tr>
      <w:tr w:rsidR="00E56BF8" w:rsidRPr="00AE563E" w:rsidTr="002B7736">
        <w:trPr>
          <w:trHeight w:val="1620"/>
          <w:tblCellSpacing w:w="5" w:type="nil"/>
        </w:trPr>
        <w:tc>
          <w:tcPr>
            <w:tcW w:w="3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Ф.И.О.</w:t>
            </w: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документ,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удостоверяющий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личность, -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паспорт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гражданина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Российской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Федерации;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служебное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удостоверение </w:t>
            </w: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должность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контактный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номер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телефона </w:t>
            </w: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  <w:tr w:rsidR="00E56BF8" w:rsidRPr="00AE563E" w:rsidTr="002B7736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56BF8" w:rsidRPr="00AE563E" w:rsidTr="002B7736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3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ТАЛОН-КОРЕШОК            │         ТАЛОН-УВЕДОМЛЕНИЕ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N __________            │            N __________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Уведомление принято </w:t>
      </w:r>
      <w:proofErr w:type="gramStart"/>
      <w:r w:rsidRPr="00AE563E">
        <w:rPr>
          <w:b/>
        </w:rPr>
        <w:t>от</w:t>
      </w:r>
      <w:proofErr w:type="gramEnd"/>
      <w:r w:rsidRPr="00AE563E">
        <w:rPr>
          <w:b/>
        </w:rPr>
        <w:t xml:space="preserve"> ___________│  Уведомление принято от 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 (Ф.И.О. государственного или     │   (Ф.И.О. государственного или     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   муниципального служащего)      │     муниципального служащего)      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Краткое содержание уведомления ___│  Краткое содержание уведомления 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Уведомление принято: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   (подпись и должность лица,     │(Ф.И.О., должность лица, принявшего 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    принявшего уведомление)       │           уведомление)             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"__" _______________ 200_ г.    │         (номер по Журналу)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"__" _______________ 200_ г.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(подпись лица, получившего талон-  │____________________________________│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          уведомление)            │   (подпись </w:t>
      </w:r>
      <w:proofErr w:type="gramStart"/>
      <w:r w:rsidRPr="00AE563E">
        <w:rPr>
          <w:b/>
        </w:rPr>
        <w:t>государственного</w:t>
      </w:r>
      <w:proofErr w:type="gramEnd"/>
      <w:r w:rsidRPr="00AE563E">
        <w:rPr>
          <w:b/>
        </w:rPr>
        <w:t xml:space="preserve"> или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│муниципального служащего, принявшего│</w:t>
      </w:r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  "__" _______________ 200_ г.    │            уведомление)            │</w:t>
      </w:r>
      <w:proofErr w:type="gramEnd"/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Pr="00E56BF8" w:rsidRDefault="00E56BF8" w:rsidP="00E56BF8">
      <w:pPr>
        <w:pStyle w:val="a3"/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E56BF8" w:rsidRDefault="00E56BF8" w:rsidP="00E56BF8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00703"/>
    <w:multiLevelType w:val="hybridMultilevel"/>
    <w:tmpl w:val="EBC6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D1"/>
    <w:rsid w:val="004F137F"/>
    <w:rsid w:val="00AA70D1"/>
    <w:rsid w:val="00E56BF8"/>
    <w:rsid w:val="00F3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BF8"/>
    <w:pPr>
      <w:ind w:left="720"/>
      <w:contextualSpacing/>
    </w:pPr>
  </w:style>
  <w:style w:type="paragraph" w:customStyle="1" w:styleId="ConsPlusNonformat">
    <w:name w:val="ConsPlusNonformat"/>
    <w:uiPriority w:val="99"/>
    <w:rsid w:val="00E56BF8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6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BF8"/>
    <w:pPr>
      <w:ind w:left="720"/>
      <w:contextualSpacing/>
    </w:pPr>
  </w:style>
  <w:style w:type="paragraph" w:customStyle="1" w:styleId="ConsPlusNonformat">
    <w:name w:val="ConsPlusNonformat"/>
    <w:uiPriority w:val="99"/>
    <w:rsid w:val="00E56BF8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6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AD1CFFB4093F7193486775F68F324DAB75F5F3B94236086B676732F73370FE667DAAE585F6450K1O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24AD1CFFB4093F7193486775F68F324DAB75F5F3B94236086B676732F73370FE667DAAE585F6450K1O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4AD1CFFB4093F7193486775F68F324DAB75F5F3B94236086B676732F73370FE667DAAE585F6451K1OD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2014-06-04T08:14:00Z</cp:lastPrinted>
  <dcterms:created xsi:type="dcterms:W3CDTF">2014-06-03T07:57:00Z</dcterms:created>
  <dcterms:modified xsi:type="dcterms:W3CDTF">2014-06-04T08:16:00Z</dcterms:modified>
</cp:coreProperties>
</file>