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77D" w:rsidRDefault="00B9777D" w:rsidP="00B9777D">
      <w:pPr>
        <w:pStyle w:val="a4"/>
        <w:jc w:val="center"/>
      </w:pPr>
      <w:r>
        <w:rPr>
          <w:rStyle w:val="a5"/>
          <w:rFonts w:ascii="Times New Roman" w:hAnsi="Times New Roman"/>
        </w:rPr>
        <w:t>При применении патентной системы налогообложения можно получить налоговый вычет по приобретению ККТ</w:t>
      </w:r>
    </w:p>
    <w:p w:rsidR="00B9777D" w:rsidRDefault="00B9777D" w:rsidP="00B9777D">
      <w:pPr>
        <w:pStyle w:val="a4"/>
        <w:jc w:val="both"/>
      </w:pPr>
      <w:r>
        <w:t> </w:t>
      </w:r>
    </w:p>
    <w:p w:rsidR="00B9777D" w:rsidRDefault="00B9777D" w:rsidP="00B9777D">
      <w:pPr>
        <w:pStyle w:val="a4"/>
        <w:jc w:val="both"/>
      </w:pPr>
      <w:r>
        <w:rPr>
          <w:rFonts w:ascii="Times New Roman" w:hAnsi="Times New Roman"/>
        </w:rPr>
        <w:t>Межрайонная ИФНС России № 2 по Тверской области сообщает, что в связи с вступлением в силу Федерального закона от </w:t>
      </w:r>
      <w:hyperlink r:id="rId4" w:history="1">
        <w:r>
          <w:rPr>
            <w:rStyle w:val="a3"/>
            <w:rFonts w:ascii="Times New Roman" w:hAnsi="Times New Roman"/>
          </w:rPr>
          <w:t>27.11.2017 № 349-ФЗ</w:t>
        </w:r>
      </w:hyperlink>
      <w:r>
        <w:rPr>
          <w:rFonts w:ascii="Times New Roman" w:hAnsi="Times New Roman"/>
        </w:rPr>
        <w:t xml:space="preserve"> «О внесении изменений в часть вторую Налогового Кодекса Российской Федерации»  индивидуальные предприниматели, применяющие патентную систему налогообложения, вправе получить налоговый вычет на сумму расходов по приобретению и модернизации контрольно-кассовой техники. Вычет предоставляется в размере не более 18 тысяч рублей на каждый экземпляр ККТ при условии ее регистрации в налоговых органах с 1 февраля 2017 года до 01 июля 2019 года. Кроме того, уменьшение суммы исчисленного по патенту налога производится за налоговые периоды, которые завершаются </w:t>
      </w:r>
      <w:proofErr w:type="gramStart"/>
      <w:r>
        <w:rPr>
          <w:rFonts w:ascii="Times New Roman" w:hAnsi="Times New Roman"/>
        </w:rPr>
        <w:t>после регистрации</w:t>
      </w:r>
      <w:proofErr w:type="gramEnd"/>
      <w:r>
        <w:rPr>
          <w:rFonts w:ascii="Times New Roman" w:hAnsi="Times New Roman"/>
        </w:rPr>
        <w:t xml:space="preserve"> соответствующей ККТ.</w:t>
      </w:r>
    </w:p>
    <w:p w:rsidR="00B9777D" w:rsidRDefault="00B9777D" w:rsidP="00B9777D">
      <w:pPr>
        <w:pStyle w:val="a4"/>
        <w:jc w:val="both"/>
      </w:pPr>
      <w:r>
        <w:rPr>
          <w:rFonts w:ascii="Times New Roman" w:hAnsi="Times New Roman"/>
        </w:rPr>
        <w:t>Налогоплательщики, осуществляющие розничную торговлю, оказывающие услуги общественного питания и имеющие работников, с которыми заключены трудовые договоры на дату регистрации ККТ, вправе воспользоваться вычетом за налоговые периоды, которые начинаются в 2018 году, при условии регистрации соответствующей ККТ до 1 июля 2018 года.</w:t>
      </w:r>
    </w:p>
    <w:p w:rsidR="00B9777D" w:rsidRDefault="00B9777D" w:rsidP="00B9777D">
      <w:pPr>
        <w:pStyle w:val="a4"/>
        <w:jc w:val="both"/>
      </w:pPr>
      <w:r>
        <w:rPr>
          <w:rFonts w:ascii="Times New Roman" w:hAnsi="Times New Roman"/>
        </w:rPr>
        <w:t xml:space="preserve">Индивидуальные предприниматели, которым действующим законодательством предусмотрена отсрочка по применению онлайн-касс до 1 июля 2019 года, уменьшают сумму налога, исчисленного в связи с применением патентной </w:t>
      </w:r>
      <w:proofErr w:type="gramStart"/>
      <w:r>
        <w:rPr>
          <w:rFonts w:ascii="Times New Roman" w:hAnsi="Times New Roman"/>
        </w:rPr>
        <w:t>системы  налогообложения</w:t>
      </w:r>
      <w:proofErr w:type="gramEnd"/>
      <w:r>
        <w:rPr>
          <w:rFonts w:ascii="Times New Roman" w:hAnsi="Times New Roman"/>
        </w:rPr>
        <w:t>, за налоговые периоды которые начинаются в 2018 и 2019 годах, при условии регистрации соответствующей ККТ до 1 июля 2019 года.</w:t>
      </w:r>
    </w:p>
    <w:p w:rsidR="00B9777D" w:rsidRDefault="00B9777D" w:rsidP="00B9777D">
      <w:pPr>
        <w:pStyle w:val="a4"/>
        <w:jc w:val="both"/>
      </w:pPr>
      <w:r>
        <w:rPr>
          <w:rFonts w:ascii="Times New Roman" w:hAnsi="Times New Roman"/>
        </w:rPr>
        <w:t xml:space="preserve">В соответствии с пунктами 1, 2 статьи 346.49 Налогового кодекса Российской Федерации в случае, если </w:t>
      </w:r>
      <w:hyperlink r:id="rId5" w:history="1">
        <w:r>
          <w:rPr>
            <w:rStyle w:val="a3"/>
            <w:rFonts w:ascii="Times New Roman" w:hAnsi="Times New Roman"/>
          </w:rPr>
          <w:t>патент</w:t>
        </w:r>
      </w:hyperlink>
      <w:r>
        <w:rPr>
          <w:rFonts w:ascii="Times New Roman" w:hAnsi="Times New Roman"/>
        </w:rPr>
        <w:t xml:space="preserve"> выдан на календарный год, налоговым периодом признается календарный год. Если же патент выдан на меньший срок, налоговым периодом является срок, на который выдан патент.</w:t>
      </w:r>
    </w:p>
    <w:p w:rsidR="00B9777D" w:rsidRDefault="00B9777D" w:rsidP="00B9777D">
      <w:pPr>
        <w:pStyle w:val="a4"/>
        <w:jc w:val="both"/>
      </w:pPr>
      <w:r>
        <w:rPr>
          <w:rFonts w:ascii="Times New Roman" w:hAnsi="Times New Roman"/>
        </w:rPr>
        <w:t>Для получения налогового вычета необходимо представить в налоговый орган уведомление по форме КНД 1112020 об уменьшении суммы налога, уплачиваемого в связи с применением патентной системы налогообложения.</w:t>
      </w:r>
    </w:p>
    <w:p w:rsidR="00B9777D" w:rsidRDefault="00B9777D" w:rsidP="00B9777D">
      <w:pPr>
        <w:pStyle w:val="a4"/>
        <w:jc w:val="both"/>
      </w:pPr>
      <w:r>
        <w:rPr>
          <w:rFonts w:ascii="Times New Roman" w:hAnsi="Times New Roman"/>
        </w:rPr>
        <w:t>Если налогоплательщиком на один налоговый период получены несколько патентов, и сумма расходов по приобретению ККТ превышает сумму налога, исчисленную по одному патенту, он вправе уменьшить сумму, исчисленную по другому патенту, на сумму превышения.</w:t>
      </w:r>
    </w:p>
    <w:p w:rsidR="00B9777D" w:rsidRDefault="00B9777D" w:rsidP="00B9777D">
      <w:pPr>
        <w:pStyle w:val="a4"/>
        <w:jc w:val="both"/>
      </w:pPr>
      <w:r>
        <w:rPr>
          <w:rFonts w:ascii="Times New Roman" w:hAnsi="Times New Roman"/>
        </w:rPr>
        <w:t>Обращаем внимание, что расходы по приобретению ККТ при исчислении налога, уплачиваемого в связи с применением патентной системы налогообложения, не учитываются в случае, если они были учтены при исчислении налогов, уплачиваемых в связи с применением иных режимов налогообложения.</w:t>
      </w:r>
    </w:p>
    <w:p w:rsidR="00B9777D" w:rsidRDefault="00B9777D" w:rsidP="00B9777D">
      <w:pPr>
        <w:pStyle w:val="a4"/>
        <w:jc w:val="both"/>
      </w:pPr>
      <w:r>
        <w:rPr>
          <w:rFonts w:ascii="Times New Roman" w:hAnsi="Times New Roman"/>
        </w:rPr>
        <w:t>По всем возникающим вопросам можно обращаться в Межрайонную ИФНС России № 2 по Тверской области по телефону (48231) 5-83-10.</w:t>
      </w:r>
    </w:p>
    <w:p w:rsidR="00B9777D" w:rsidRDefault="00B9777D" w:rsidP="00B9777D">
      <w:pPr>
        <w:pStyle w:val="a4"/>
        <w:jc w:val="right"/>
      </w:pPr>
      <w:r>
        <w:rPr>
          <w:rFonts w:ascii="Times New Roman" w:hAnsi="Times New Roman"/>
        </w:rPr>
        <w:t xml:space="preserve">                                                                          Начальник инспекции Е.В. </w:t>
      </w:r>
      <w:proofErr w:type="spellStart"/>
      <w:r>
        <w:rPr>
          <w:rFonts w:ascii="Times New Roman" w:hAnsi="Times New Roman"/>
        </w:rPr>
        <w:t>Линина</w:t>
      </w:r>
      <w:proofErr w:type="spellEnd"/>
    </w:p>
    <w:p w:rsidR="00777603" w:rsidRDefault="00777603">
      <w:bookmarkStart w:id="0" w:name="_GoBack"/>
      <w:bookmarkEnd w:id="0"/>
    </w:p>
    <w:sectPr w:rsidR="0077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F"/>
    <w:rsid w:val="00777603"/>
    <w:rsid w:val="008E4A2F"/>
    <w:rsid w:val="00B9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A7B87-5AD1-40C5-893E-41E677D4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777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9777D"/>
    <w:pPr>
      <w:spacing w:after="0" w:line="300" w:lineRule="atLeast"/>
      <w:ind w:left="300" w:right="300"/>
    </w:pPr>
    <w:rPr>
      <w:rFonts w:ascii="Verdana" w:eastAsia="Times New Roman" w:hAnsi="Verdana" w:cs="Times New Roman"/>
      <w:sz w:val="21"/>
      <w:szCs w:val="21"/>
      <w:lang w:eastAsia="ru-RU"/>
    </w:rPr>
  </w:style>
  <w:style w:type="character" w:styleId="a5">
    <w:name w:val="Strong"/>
    <w:basedOn w:val="a0"/>
    <w:uiPriority w:val="22"/>
    <w:qFormat/>
    <w:rsid w:val="00B977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2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DB42512BBCCC5FBF882070FD26F062BA3F8B7A0D13511717F805E3EA99DBDDD3807D2225B098318yCbBL" TargetMode="External"/><Relationship Id="rId4" Type="http://schemas.openxmlformats.org/officeDocument/2006/relationships/hyperlink" Target="http://pravo.gov.ru/proxy/ips/?docbody=&amp;nd=102452038&amp;intelsearch=349-%F4%E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2019-08-15T13:28:00Z</dcterms:created>
  <dcterms:modified xsi:type="dcterms:W3CDTF">2019-08-15T13:28:00Z</dcterms:modified>
</cp:coreProperties>
</file>