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D87" w:rsidRDefault="001D6D87" w:rsidP="001D6D8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малого и среднего бизнеса Тверской области могут получить кредиты на льготных условиях.</w:t>
      </w:r>
    </w:p>
    <w:p w:rsidR="00F45E3E" w:rsidRDefault="00F45E3E" w:rsidP="00F45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E3E">
        <w:rPr>
          <w:rFonts w:ascii="Times New Roman" w:eastAsia="Times New Roman" w:hAnsi="Times New Roman" w:cs="Times New Roman"/>
          <w:sz w:val="28"/>
          <w:szCs w:val="28"/>
          <w:lang w:eastAsia="ru-RU"/>
        </w:rPr>
        <w:t>С 2018 года Министерством экономического развития России реализуется программу льготного кредитования субъектов малого и среднего предпринимательства, утвержденная постановлением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45E3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авительства Российской Федерации от 30.12.2017 г. № 1706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«Об утверждении </w:t>
      </w:r>
      <w:r w:rsidRPr="00F45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представления из федерального бюджета кредитным организациям на возмещение недополученных ими доходов по кредитам, выданным субъектам малого и среднего предпринимательства на реализацию проектов в приоритетных отраслях по льготной ставке (далее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рограмма)</w:t>
      </w:r>
      <w:r w:rsidRPr="00F45E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3E73" w:rsidRDefault="00F45E3E" w:rsidP="00E239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F45E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Займы по ставке 6,5% представители бизнеса могут получить на развитие проектов в приоритетных отраслях экономики, в частности в сельском и лесном хозяйстве, строительстве, обрабатывающей промышленности, энергетике, внутреннем туризме, транспорте и связи, здравоохранении, оптовой и розничной торговле,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предприятий </w:t>
      </w:r>
      <w:r w:rsid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</w:t>
      </w:r>
      <w:r w:rsid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ресторанов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сфере бытовых услуг, сбора, обработки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5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утилизации отходов</w:t>
      </w:r>
      <w:r w:rsid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45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E23997" w:rsidRPr="00E23997" w:rsidRDefault="00E23997" w:rsidP="00E239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Льготные кредиты по программе Минэкономразвития РФ на инвестиционные цели до 1 </w:t>
      </w:r>
      <w:proofErr w:type="spellStart"/>
      <w:proofErr w:type="gramStart"/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spellEnd"/>
      <w:proofErr w:type="gramEnd"/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выдаются на срок до 10 лет, на оборотные цели — объёмом до 100 </w:t>
      </w:r>
      <w:proofErr w:type="spellStart"/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на срок до 3 лет. Особые условия предусмотрены для представителей малого и среднего бизнеса в моногородах.</w:t>
      </w:r>
    </w:p>
    <w:p w:rsidR="00E23997" w:rsidRPr="00E23997" w:rsidRDefault="00E23997" w:rsidP="00E239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программе участвуют 15 банков: </w:t>
      </w:r>
      <w:proofErr w:type="gramStart"/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«Сбербанк», «ВТБ», «</w:t>
      </w:r>
      <w:proofErr w:type="spellStart"/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Россельхозбанк</w:t>
      </w:r>
      <w:proofErr w:type="spellEnd"/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>», банк «Акцепт», «Альфа-банк», КБ «Ассоциация», банк «Левобережный», банк «</w:t>
      </w:r>
      <w:proofErr w:type="spellStart"/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Интеза</w:t>
      </w:r>
      <w:proofErr w:type="spellEnd"/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Запсибкомбанк</w:t>
      </w:r>
      <w:proofErr w:type="spellEnd"/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>», МСП Банк, СКБ Приморья «</w:t>
      </w:r>
      <w:proofErr w:type="spellStart"/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Примсоцбанк</w:t>
      </w:r>
      <w:proofErr w:type="spellEnd"/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РосЕвроБанк</w:t>
      </w:r>
      <w:proofErr w:type="spellEnd"/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>», банк «Санкт-Петербург», РНКБ Банк, ТКБ Банк.</w:t>
      </w:r>
      <w:proofErr w:type="gramEnd"/>
      <w:r w:rsidRPr="00E2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Субъекты малого и среднего бизнеса могут самостоятельно обратиться за получением кредита на льготных условиях в любой из них.  </w:t>
      </w:r>
    </w:p>
    <w:p w:rsidR="00E23997" w:rsidRPr="002153A1" w:rsidRDefault="00E23997" w:rsidP="00E2399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3997" w:rsidRDefault="00E23997" w:rsidP="00E23997">
      <w:p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E23997" w:rsidSect="00713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45E3E"/>
    <w:rsid w:val="001D6D87"/>
    <w:rsid w:val="006566C2"/>
    <w:rsid w:val="00713E73"/>
    <w:rsid w:val="00852EC4"/>
    <w:rsid w:val="00E23997"/>
    <w:rsid w:val="00F45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2018-03-13T12:43:00Z</dcterms:created>
  <dcterms:modified xsi:type="dcterms:W3CDTF">2018-03-13T13:01:00Z</dcterms:modified>
</cp:coreProperties>
</file>