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09" w:rsidRPr="00D802B2" w:rsidRDefault="000D6D09" w:rsidP="000D6D09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СОВЕТ ДЕПУТАТОВ ЛИХАЧЕВСКОГО СЕЛЬСКОГО ПОСЕЛЕНИЯ</w:t>
      </w:r>
    </w:p>
    <w:p w:rsidR="000D6D09" w:rsidRPr="00D802B2" w:rsidRDefault="000D6D09" w:rsidP="000D6D09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КРАСНОХОЛМКОГО РАЙОНА</w:t>
      </w:r>
      <w:r w:rsidRPr="00D802B2">
        <w:rPr>
          <w:b/>
          <w:sz w:val="28"/>
          <w:szCs w:val="28"/>
        </w:rPr>
        <w:br/>
        <w:t>ТВЕРСКОЙ ОБЛАСТИ</w:t>
      </w:r>
      <w:r w:rsidRPr="00D802B2">
        <w:rPr>
          <w:b/>
          <w:sz w:val="28"/>
          <w:szCs w:val="28"/>
        </w:rPr>
        <w:br/>
      </w:r>
    </w:p>
    <w:p w:rsidR="000D6D09" w:rsidRPr="00D802B2" w:rsidRDefault="000D6D09" w:rsidP="000D6D09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Р Е Ш Е Н И Е</w:t>
      </w:r>
    </w:p>
    <w:p w:rsidR="000D6D09" w:rsidRPr="00D802B2" w:rsidRDefault="000D6D09" w:rsidP="000D6D09">
      <w:pPr>
        <w:pStyle w:val="a4"/>
        <w:rPr>
          <w:b/>
          <w:sz w:val="28"/>
          <w:szCs w:val="28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297"/>
        <w:gridCol w:w="3296"/>
        <w:gridCol w:w="3295"/>
      </w:tblGrid>
      <w:tr w:rsidR="00E76838" w:rsidTr="00E76838">
        <w:trPr>
          <w:trHeight w:val="360"/>
          <w:jc w:val="center"/>
        </w:trPr>
        <w:tc>
          <w:tcPr>
            <w:tcW w:w="3300" w:type="dxa"/>
            <w:hideMark/>
          </w:tcPr>
          <w:p w:rsidR="00E76838" w:rsidRDefault="009750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21.03</w:t>
            </w:r>
            <w:r w:rsidR="008B0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300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proofErr w:type="spellStart"/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  <w:hideMark/>
          </w:tcPr>
          <w:p w:rsidR="00E76838" w:rsidRDefault="008B0044" w:rsidP="00FC2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C750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E76838" w:rsidP="00BC1A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="0073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внесении изменений в решение Совета депутатов</w:t>
            </w:r>
            <w:r w:rsidR="009750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</w:t>
            </w:r>
            <w:r w:rsidR="0073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бюджете муниципального образования Краснохолмского района Тверской области «</w:t>
            </w:r>
            <w:proofErr w:type="spellStart"/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поселение» на 2016 год 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FE1C17" w:rsidRDefault="00FE1C17" w:rsidP="00FE1C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C1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76838">
        <w:rPr>
          <w:rFonts w:ascii="Times New Roman" w:hAnsi="Times New Roman" w:cs="Times New Roman"/>
          <w:sz w:val="28"/>
          <w:szCs w:val="28"/>
        </w:rPr>
        <w:t xml:space="preserve">. </w:t>
      </w:r>
      <w:r w:rsidR="0097500D">
        <w:rPr>
          <w:rFonts w:ascii="Times New Roman" w:hAnsi="Times New Roman" w:cs="Times New Roman"/>
          <w:sz w:val="28"/>
          <w:szCs w:val="28"/>
        </w:rPr>
        <w:t>Внести в решение Совета депутатов «О бюджете муниципального образования Краснохолмского района Тверской области «</w:t>
      </w:r>
      <w:proofErr w:type="spellStart"/>
      <w:proofErr w:type="gramStart"/>
      <w:r w:rsidR="0097500D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B65BB1">
        <w:rPr>
          <w:rFonts w:ascii="Times New Roman" w:hAnsi="Times New Roman" w:cs="Times New Roman"/>
          <w:sz w:val="28"/>
          <w:szCs w:val="28"/>
        </w:rPr>
        <w:t xml:space="preserve"> </w:t>
      </w:r>
      <w:r w:rsidR="0097500D"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 w:rsidR="0097500D">
        <w:rPr>
          <w:rFonts w:ascii="Times New Roman" w:hAnsi="Times New Roman" w:cs="Times New Roman"/>
          <w:sz w:val="28"/>
          <w:szCs w:val="28"/>
        </w:rPr>
        <w:t xml:space="preserve"> поселение» на 2016 год следующие изменения: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75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C17" w:rsidRPr="00FE1C17" w:rsidRDefault="00FE1C17" w:rsidP="00FE1C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E1C17">
        <w:rPr>
          <w:rFonts w:ascii="Times New Roman" w:hAnsi="Times New Roman" w:cs="Times New Roman"/>
          <w:sz w:val="28"/>
          <w:szCs w:val="28"/>
        </w:rPr>
        <w:t>1. Приложение 1 к решению «Источники финансирования</w:t>
      </w:r>
      <w:r w:rsidR="002E4EBE">
        <w:rPr>
          <w:rFonts w:ascii="Times New Roman" w:hAnsi="Times New Roman" w:cs="Times New Roman"/>
          <w:sz w:val="28"/>
          <w:szCs w:val="28"/>
        </w:rPr>
        <w:t xml:space="preserve"> дефицита местного </w:t>
      </w:r>
      <w:r w:rsidRPr="00FE1C17">
        <w:rPr>
          <w:rFonts w:ascii="Times New Roman" w:hAnsi="Times New Roman" w:cs="Times New Roman"/>
          <w:sz w:val="28"/>
          <w:szCs w:val="28"/>
        </w:rPr>
        <w:t xml:space="preserve"> бюджета Лихачевс</w:t>
      </w:r>
      <w:r>
        <w:rPr>
          <w:rFonts w:ascii="Times New Roman" w:hAnsi="Times New Roman" w:cs="Times New Roman"/>
          <w:sz w:val="28"/>
          <w:szCs w:val="28"/>
        </w:rPr>
        <w:t>кого с</w:t>
      </w:r>
      <w:r w:rsidR="00E279FE">
        <w:rPr>
          <w:rFonts w:ascii="Times New Roman" w:hAnsi="Times New Roman" w:cs="Times New Roman"/>
          <w:sz w:val="28"/>
          <w:szCs w:val="28"/>
        </w:rPr>
        <w:t>ельского поселения на 2016 год</w:t>
      </w:r>
      <w:r w:rsidRPr="00FE1C17">
        <w:rPr>
          <w:rFonts w:ascii="Times New Roman" w:hAnsi="Times New Roman" w:cs="Times New Roman"/>
          <w:sz w:val="28"/>
          <w:szCs w:val="28"/>
        </w:rPr>
        <w:t xml:space="preserve">» изложить в новой редакции </w:t>
      </w:r>
      <w:proofErr w:type="gramStart"/>
      <w:r w:rsidRPr="00FE1C1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FE1C17">
        <w:rPr>
          <w:rFonts w:ascii="Times New Roman" w:hAnsi="Times New Roman" w:cs="Times New Roman"/>
          <w:sz w:val="28"/>
          <w:szCs w:val="28"/>
        </w:rPr>
        <w:t xml:space="preserve"> 1 к настоящему решению.</w:t>
      </w:r>
    </w:p>
    <w:p w:rsidR="00FE1C17" w:rsidRPr="00FE1C17" w:rsidRDefault="00FE1C17" w:rsidP="00FE1C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C17">
        <w:rPr>
          <w:rFonts w:ascii="Times New Roman" w:hAnsi="Times New Roman" w:cs="Times New Roman"/>
          <w:sz w:val="28"/>
          <w:szCs w:val="28"/>
        </w:rPr>
        <w:t xml:space="preserve">       2. Приложение 5  к решению «Распределение бюджетных ассигнований  Лихачевс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на 2016 год</w:t>
      </w:r>
      <w:r w:rsidR="00E279FE">
        <w:rPr>
          <w:rFonts w:ascii="Times New Roman" w:hAnsi="Times New Roman" w:cs="Times New Roman"/>
          <w:sz w:val="28"/>
          <w:szCs w:val="28"/>
        </w:rPr>
        <w:t xml:space="preserve"> (</w:t>
      </w:r>
      <w:r w:rsidR="002E4EBE">
        <w:rPr>
          <w:rFonts w:ascii="Times New Roman" w:hAnsi="Times New Roman" w:cs="Times New Roman"/>
          <w:sz w:val="28"/>
          <w:szCs w:val="28"/>
        </w:rPr>
        <w:t xml:space="preserve">по разделам  и подразделам </w:t>
      </w:r>
      <w:r w:rsidRPr="00FE1C17">
        <w:rPr>
          <w:rFonts w:ascii="Times New Roman" w:hAnsi="Times New Roman" w:cs="Times New Roman"/>
          <w:sz w:val="28"/>
          <w:szCs w:val="28"/>
        </w:rPr>
        <w:t xml:space="preserve"> функциональной классификации расходов) изложить в новой редакции согласно приложению 2 к настоящему решению.</w:t>
      </w:r>
    </w:p>
    <w:p w:rsidR="00FE1C17" w:rsidRPr="00FE1C17" w:rsidRDefault="00FE1C17" w:rsidP="00FE1C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C17"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gramStart"/>
      <w:r w:rsidRPr="00FE1C17">
        <w:rPr>
          <w:rFonts w:ascii="Times New Roman" w:hAnsi="Times New Roman" w:cs="Times New Roman"/>
          <w:sz w:val="28"/>
          <w:szCs w:val="28"/>
        </w:rPr>
        <w:t>Приложение 6 к решению «Ведомств</w:t>
      </w:r>
      <w:r>
        <w:rPr>
          <w:rFonts w:ascii="Times New Roman" w:hAnsi="Times New Roman" w:cs="Times New Roman"/>
          <w:sz w:val="28"/>
          <w:szCs w:val="28"/>
        </w:rPr>
        <w:t xml:space="preserve">енная структура на 2016 год </w:t>
      </w:r>
      <w:r w:rsidRPr="00FE1C17">
        <w:rPr>
          <w:rFonts w:ascii="Times New Roman" w:hAnsi="Times New Roman" w:cs="Times New Roman"/>
          <w:sz w:val="28"/>
          <w:szCs w:val="28"/>
        </w:rPr>
        <w:t xml:space="preserve"> (в разрезе разделов, подразделов, целевых статей и видов расходов</w:t>
      </w:r>
      <w:proofErr w:type="gramEnd"/>
      <w:r w:rsidRPr="00FE1C17">
        <w:rPr>
          <w:rFonts w:ascii="Times New Roman" w:hAnsi="Times New Roman" w:cs="Times New Roman"/>
          <w:sz w:val="28"/>
          <w:szCs w:val="28"/>
        </w:rPr>
        <w:t xml:space="preserve"> функциональной классификации расходов) изложить в новой редакции </w:t>
      </w:r>
      <w:proofErr w:type="gramStart"/>
      <w:r w:rsidRPr="00FE1C1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FE1C17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:rsidR="00FE1C17" w:rsidRPr="00FE1C17" w:rsidRDefault="00FE1C17" w:rsidP="00FE1C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C17">
        <w:rPr>
          <w:rFonts w:ascii="Times New Roman" w:hAnsi="Times New Roman" w:cs="Times New Roman"/>
          <w:sz w:val="28"/>
          <w:szCs w:val="28"/>
        </w:rPr>
        <w:t xml:space="preserve"> </w:t>
      </w:r>
      <w:r w:rsidRPr="00FE1C17">
        <w:rPr>
          <w:rFonts w:ascii="Times New Roman" w:hAnsi="Times New Roman" w:cs="Times New Roman"/>
          <w:b/>
          <w:sz w:val="28"/>
          <w:szCs w:val="28"/>
        </w:rPr>
        <w:t>II</w:t>
      </w:r>
      <w:r w:rsidRPr="00FE1C17">
        <w:rPr>
          <w:rFonts w:ascii="Times New Roman" w:hAnsi="Times New Roman" w:cs="Times New Roman"/>
          <w:sz w:val="28"/>
          <w:szCs w:val="28"/>
        </w:rPr>
        <w:t>.   Настоящее решение вступает в силу со дня его подписания.</w:t>
      </w:r>
    </w:p>
    <w:p w:rsidR="00E76838" w:rsidRDefault="00FE1C17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D09" w:rsidRDefault="000D6D09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B8B" w:rsidRDefault="00EA7922" w:rsidP="00E279FE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1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838" w:rsidRDefault="00FE1C17" w:rsidP="004B3B8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6C4" w:rsidRPr="00FE1C17" w:rsidRDefault="009D06C4" w:rsidP="00FE1C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C1A63">
        <w:rPr>
          <w:rFonts w:ascii="Times New Roman" w:hAnsi="Times New Roman" w:cs="Times New Roman"/>
          <w:sz w:val="28"/>
          <w:szCs w:val="28"/>
        </w:rPr>
        <w:t>Лихачевского</w:t>
      </w:r>
    </w:p>
    <w:p w:rsidR="000B2463" w:rsidRDefault="009D06C4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</w:t>
      </w:r>
      <w:r w:rsidR="00BC1A63">
        <w:rPr>
          <w:rFonts w:ascii="Times New Roman" w:hAnsi="Times New Roman" w:cs="Times New Roman"/>
          <w:sz w:val="28"/>
          <w:szCs w:val="28"/>
        </w:rPr>
        <w:t>Ю.А. Гаврилова</w:t>
      </w: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279FE" w:rsidRDefault="0077693A" w:rsidP="00D540A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279FE" w:rsidRDefault="00E279FE" w:rsidP="00D540A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79FE" w:rsidRDefault="0077693A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343FD">
        <w:rPr>
          <w:rFonts w:ascii="Times New Roman" w:hAnsi="Times New Roman" w:cs="Times New Roman"/>
          <w:sz w:val="28"/>
          <w:szCs w:val="28"/>
        </w:rPr>
        <w:t xml:space="preserve"> </w:t>
      </w:r>
      <w:r w:rsidR="000B246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279FE" w:rsidRDefault="007343FD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от  </w:t>
      </w:r>
      <w:r w:rsidR="00C7504C"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>03.2016 г.</w:t>
      </w:r>
    </w:p>
    <w:p w:rsidR="00E279FE" w:rsidRDefault="007343FD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77693A">
        <w:rPr>
          <w:rFonts w:ascii="Times New Roman" w:hAnsi="Times New Roman" w:cs="Times New Roman"/>
          <w:sz w:val="28"/>
          <w:szCs w:val="28"/>
        </w:rPr>
        <w:t>118</w:t>
      </w:r>
      <w:r w:rsidR="00E27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4F1DF4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="00E27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решение </w:t>
      </w:r>
    </w:p>
    <w:p w:rsidR="000B2463" w:rsidRDefault="007343FD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B2463">
        <w:rPr>
          <w:rFonts w:ascii="Times New Roman" w:hAnsi="Times New Roman" w:cs="Times New Roman"/>
          <w:sz w:val="28"/>
          <w:szCs w:val="28"/>
        </w:rPr>
        <w:t>от</w:t>
      </w:r>
      <w:r w:rsidR="008B0044">
        <w:rPr>
          <w:rFonts w:ascii="Times New Roman" w:hAnsi="Times New Roman" w:cs="Times New Roman"/>
          <w:sz w:val="28"/>
          <w:szCs w:val="28"/>
        </w:rPr>
        <w:t xml:space="preserve"> 10.12.2015 года </w:t>
      </w:r>
      <w:r w:rsidR="000B2463">
        <w:rPr>
          <w:rFonts w:ascii="Times New Roman" w:hAnsi="Times New Roman" w:cs="Times New Roman"/>
          <w:sz w:val="28"/>
          <w:szCs w:val="28"/>
        </w:rPr>
        <w:t xml:space="preserve"> № </w:t>
      </w:r>
      <w:r w:rsidR="008B0044">
        <w:rPr>
          <w:rFonts w:ascii="Times New Roman" w:hAnsi="Times New Roman" w:cs="Times New Roman"/>
          <w:sz w:val="28"/>
          <w:szCs w:val="28"/>
        </w:rPr>
        <w:t>1</w:t>
      </w:r>
      <w:r w:rsidR="00FC2EB4">
        <w:rPr>
          <w:rFonts w:ascii="Times New Roman" w:hAnsi="Times New Roman" w:cs="Times New Roman"/>
          <w:sz w:val="28"/>
          <w:szCs w:val="28"/>
        </w:rPr>
        <w:t>1</w:t>
      </w:r>
      <w:r w:rsidR="008B0044">
        <w:rPr>
          <w:rFonts w:ascii="Times New Roman" w:hAnsi="Times New Roman" w:cs="Times New Roman"/>
          <w:sz w:val="28"/>
          <w:szCs w:val="28"/>
        </w:rPr>
        <w:t>0</w:t>
      </w:r>
    </w:p>
    <w:p w:rsidR="000B2463" w:rsidRDefault="000B2463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0B2463" w:rsidRDefault="000B2463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Краснохолмского района  Тверской области</w:t>
      </w:r>
    </w:p>
    <w:p w:rsidR="000B2463" w:rsidRDefault="000B2463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</w:p>
    <w:p w:rsidR="000B2463" w:rsidRDefault="000B2463" w:rsidP="00E279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 год»</w:t>
      </w:r>
    </w:p>
    <w:p w:rsidR="000B2463" w:rsidRDefault="000B2463" w:rsidP="000B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0B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0B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53"/>
      <w:bookmarkEnd w:id="1"/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</w:p>
    <w:p w:rsidR="000B2463" w:rsidRDefault="000B2463" w:rsidP="000B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 на 2016 год</w:t>
      </w:r>
    </w:p>
    <w:p w:rsidR="000B2463" w:rsidRDefault="000B2463" w:rsidP="000B2463">
      <w:pPr>
        <w:jc w:val="center"/>
      </w:pPr>
      <w:r>
        <w:t xml:space="preserve">                                                                                                                  тыс. руб.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820"/>
        <w:gridCol w:w="1842"/>
      </w:tblGrid>
      <w:tr w:rsidR="000B2463" w:rsidTr="008B0044">
        <w:trPr>
          <w:trHeight w:val="5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Код бюджетной классификации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</w:p>
          <w:p w:rsidR="000B2463" w:rsidRDefault="000B2463" w:rsidP="000B2463">
            <w:pPr>
              <w:jc w:val="center"/>
            </w:pPr>
            <w: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463" w:rsidRPr="00B5342F" w:rsidRDefault="000B2463" w:rsidP="000B2463">
            <w:pPr>
              <w:jc w:val="center"/>
            </w:pPr>
            <w:r>
              <w:t>2016 год.</w:t>
            </w:r>
          </w:p>
        </w:tc>
      </w:tr>
      <w:tr w:rsidR="000B2463" w:rsidTr="008B0044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B65BB1" w:rsidP="000B2463">
            <w:pPr>
              <w:jc w:val="center"/>
              <w:rPr>
                <w:b/>
              </w:rPr>
            </w:pPr>
            <w:r>
              <w:rPr>
                <w:b/>
              </w:rPr>
              <w:t>146,4</w:t>
            </w:r>
          </w:p>
        </w:tc>
      </w:tr>
      <w:tr w:rsidR="000B2463" w:rsidTr="008B004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000 01 05 02 01 00 0000 510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-3518,0</w:t>
            </w:r>
            <w:r w:rsidR="00820FB4">
              <w:t>50</w:t>
            </w:r>
          </w:p>
        </w:tc>
      </w:tr>
      <w:tr w:rsidR="000B2463" w:rsidTr="008B0044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000 01 05 02 01 10 0000 510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-3518,0</w:t>
            </w:r>
            <w:r w:rsidR="00820FB4">
              <w:t>50</w:t>
            </w:r>
          </w:p>
        </w:tc>
      </w:tr>
      <w:tr w:rsidR="000B2463" w:rsidTr="008B004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000 01 05 02 01 00 0000 610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E457E1" w:rsidP="000B2463">
            <w:pPr>
              <w:jc w:val="center"/>
            </w:pPr>
            <w:r>
              <w:t>3664,45</w:t>
            </w:r>
          </w:p>
        </w:tc>
      </w:tr>
      <w:tr w:rsidR="000B2463" w:rsidTr="008B0044">
        <w:trPr>
          <w:trHeight w:val="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000 01 05 02 01 10 0000 610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E457E1" w:rsidP="000B2463">
            <w:pPr>
              <w:jc w:val="center"/>
            </w:pPr>
            <w:r>
              <w:t>3664,45</w:t>
            </w:r>
          </w:p>
        </w:tc>
      </w:tr>
      <w:tr w:rsidR="000B2463" w:rsidTr="008B0044">
        <w:trPr>
          <w:trHeight w:val="455"/>
        </w:trPr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932B20" w:rsidRDefault="000B2463" w:rsidP="000B2463">
            <w:pPr>
              <w:rPr>
                <w:b/>
                <w:i/>
              </w:rPr>
            </w:pPr>
            <w:r w:rsidRPr="00932B20">
              <w:rPr>
                <w:b/>
                <w:i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916EF4" w:rsidP="000B2463">
            <w:pPr>
              <w:jc w:val="center"/>
            </w:pPr>
            <w:r>
              <w:t>146,4</w:t>
            </w:r>
          </w:p>
        </w:tc>
      </w:tr>
    </w:tbl>
    <w:p w:rsidR="000B2463" w:rsidRDefault="000B2463" w:rsidP="000B2463">
      <w:pPr>
        <w:tabs>
          <w:tab w:val="left" w:pos="570"/>
          <w:tab w:val="right" w:pos="9354"/>
        </w:tabs>
      </w:pPr>
      <w:r>
        <w:tab/>
      </w:r>
    </w:p>
    <w:p w:rsidR="000B2463" w:rsidRDefault="000B2463" w:rsidP="000B2463"/>
    <w:p w:rsidR="000B2463" w:rsidRDefault="000B2463" w:rsidP="000B2463"/>
    <w:p w:rsidR="000B2463" w:rsidRDefault="000B2463" w:rsidP="000B2463"/>
    <w:p w:rsidR="000B2463" w:rsidRDefault="000B2463" w:rsidP="000B2463"/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67"/>
        <w:tblW w:w="9654" w:type="dxa"/>
        <w:tblLook w:val="04A0" w:firstRow="1" w:lastRow="0" w:firstColumn="1" w:lastColumn="0" w:noHBand="0" w:noVBand="1"/>
      </w:tblPr>
      <w:tblGrid>
        <w:gridCol w:w="839"/>
        <w:gridCol w:w="5697"/>
        <w:gridCol w:w="709"/>
        <w:gridCol w:w="2268"/>
        <w:gridCol w:w="141"/>
      </w:tblGrid>
      <w:tr w:rsidR="004F1DF4" w:rsidRPr="000B2463" w:rsidTr="00206996">
        <w:trPr>
          <w:trHeight w:val="28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Приложение 2 к решению</w:t>
            </w:r>
            <w:r w:rsidR="00916EF4">
              <w:rPr>
                <w:rFonts w:ascii="Times New Roman" w:eastAsia="Times New Roman" w:hAnsi="Times New Roman"/>
                <w:lang w:eastAsia="ru-RU"/>
              </w:rPr>
              <w:t xml:space="preserve"> от 21.03.2015 г.№118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«О 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</w:t>
            </w:r>
            <w:r w:rsidR="00916EF4">
              <w:rPr>
                <w:rFonts w:ascii="Times New Roman" w:eastAsia="Times New Roman" w:hAnsi="Times New Roman"/>
                <w:lang w:eastAsia="ru-RU"/>
              </w:rPr>
              <w:t>есении изменений  в решение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lang w:eastAsia="ru-RU"/>
              </w:rPr>
              <w:t>10.12.2015 года</w:t>
            </w: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"О бюджете </w:t>
            </w:r>
            <w:proofErr w:type="gramStart"/>
            <w:r w:rsidRPr="000B2463">
              <w:rPr>
                <w:rFonts w:ascii="Times New Roman" w:eastAsia="Times New Roman" w:hAnsi="Times New Roman"/>
                <w:lang w:eastAsia="ru-RU"/>
              </w:rPr>
              <w:t>муниципального</w:t>
            </w:r>
            <w:proofErr w:type="gramEnd"/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образования Краснохолмского 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района Тверской области 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>"</w:t>
            </w:r>
            <w:proofErr w:type="spellStart"/>
            <w:r w:rsidRPr="000B2463">
              <w:rPr>
                <w:rFonts w:ascii="Times New Roman" w:eastAsia="Times New Roman" w:hAnsi="Times New Roman"/>
                <w:lang w:eastAsia="ru-RU"/>
              </w:rPr>
              <w:t>Лихачевское</w:t>
            </w:r>
            <w:proofErr w:type="spellEnd"/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 сельское</w:t>
            </w:r>
          </w:p>
        </w:tc>
      </w:tr>
      <w:tr w:rsidR="004F1DF4" w:rsidRPr="000B2463" w:rsidTr="00206996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>поселение" на 2016 год"</w:t>
            </w:r>
          </w:p>
        </w:tc>
      </w:tr>
      <w:tr w:rsidR="004F1DF4" w:rsidRPr="000B2463" w:rsidTr="00206996">
        <w:trPr>
          <w:gridAfter w:val="1"/>
          <w:wAfter w:w="141" w:type="dxa"/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rPr>
                <w:rFonts w:ascii="Arial CYR" w:eastAsia="Times New Roman" w:hAnsi="Arial CYR"/>
                <w:color w:val="000000"/>
                <w:lang w:eastAsia="ru-RU"/>
              </w:rPr>
            </w:pPr>
          </w:p>
        </w:tc>
      </w:tr>
      <w:tr w:rsidR="004F1DF4" w:rsidRPr="000B2463" w:rsidTr="00206996">
        <w:trPr>
          <w:gridAfter w:val="1"/>
          <w:wAfter w:w="141" w:type="dxa"/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Лихачевского сельского поселения</w:t>
            </w:r>
          </w:p>
        </w:tc>
      </w:tr>
      <w:tr w:rsidR="004F1DF4" w:rsidRPr="000B2463" w:rsidTr="00206996">
        <w:trPr>
          <w:gridAfter w:val="1"/>
          <w:wAfter w:w="141" w:type="dxa"/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разделам и подразделам классификации расходов на 2016 год </w:t>
            </w:r>
          </w:p>
        </w:tc>
      </w:tr>
      <w:tr w:rsidR="004F1DF4" w:rsidRPr="000B2463" w:rsidTr="00206996">
        <w:trPr>
          <w:gridAfter w:val="1"/>
          <w:wAfter w:w="141" w:type="dxa"/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1DF4" w:rsidRPr="000B2463" w:rsidTr="00206996">
        <w:trPr>
          <w:gridAfter w:val="1"/>
          <w:wAfter w:w="141" w:type="dxa"/>
          <w:trHeight w:val="3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РП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Сумма, тыс. руб.</w:t>
            </w:r>
          </w:p>
        </w:tc>
      </w:tr>
      <w:tr w:rsidR="004F1DF4" w:rsidRPr="000B2463" w:rsidTr="00206996">
        <w:trPr>
          <w:gridAfter w:val="1"/>
          <w:wAfter w:w="141" w:type="dxa"/>
          <w:trHeight w:val="40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B65BB1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3 664,45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E457E1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1 517</w:t>
            </w:r>
            <w:r w:rsidR="004F1DF4"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4F1DF4" w:rsidRPr="000B2463" w:rsidTr="00206996">
        <w:trPr>
          <w:gridAfter w:val="1"/>
          <w:wAfter w:w="141" w:type="dxa"/>
          <w:trHeight w:val="91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E457E1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1 507</w:t>
            </w:r>
            <w:r w:rsidR="000908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,185</w:t>
            </w:r>
          </w:p>
        </w:tc>
      </w:tr>
      <w:tr w:rsidR="004F1DF4" w:rsidRPr="000B2463" w:rsidTr="00206996">
        <w:trPr>
          <w:gridAfter w:val="1"/>
          <w:wAfter w:w="141" w:type="dxa"/>
          <w:trHeight w:val="79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957CB9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4,050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957CB9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5,150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4F1DF4" w:rsidRPr="000B2463" w:rsidTr="00206996">
        <w:trPr>
          <w:gridAfter w:val="1"/>
          <w:wAfter w:w="141" w:type="dxa"/>
          <w:trHeight w:val="341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4F1DF4" w:rsidRPr="000B2463" w:rsidTr="00206996">
        <w:trPr>
          <w:gridAfter w:val="1"/>
          <w:wAfter w:w="141" w:type="dxa"/>
          <w:trHeight w:val="533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E45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E457E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,40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</w:t>
            </w:r>
            <w:r w:rsidR="00E457E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634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634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4F1DF4" w:rsidRPr="000B2463" w:rsidTr="00206996">
        <w:trPr>
          <w:gridAfter w:val="1"/>
          <w:wAfter w:w="141" w:type="dxa"/>
          <w:trHeight w:val="48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4F1DF4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1 285,</w:t>
            </w:r>
            <w:r w:rsidR="00957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957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F1DF4" w:rsidRPr="000B2463" w:rsidTr="00206996">
        <w:trPr>
          <w:gridAfter w:val="1"/>
          <w:wAfter w:w="141" w:type="dxa"/>
          <w:trHeight w:val="3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F1DF4" w:rsidRPr="000B2463" w:rsidRDefault="004F1DF4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1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285,</w:t>
            </w:r>
            <w:r w:rsidR="00957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957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06996" w:rsidRPr="000B2463" w:rsidTr="00206996">
        <w:trPr>
          <w:gridAfter w:val="1"/>
          <w:wAfter w:w="141" w:type="dxa"/>
          <w:trHeight w:val="1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06996" w:rsidRPr="000B2463" w:rsidRDefault="00206996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6996" w:rsidRPr="000B2463" w:rsidRDefault="00206996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69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6996" w:rsidRPr="000B2463" w:rsidRDefault="00206996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1,0</w:t>
            </w:r>
          </w:p>
        </w:tc>
      </w:tr>
      <w:tr w:rsidR="00206996" w:rsidRPr="000B2463" w:rsidTr="00206996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06996" w:rsidRPr="000B2463" w:rsidRDefault="00206996" w:rsidP="002069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6996" w:rsidRPr="000B2463" w:rsidRDefault="00206996" w:rsidP="0020699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699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 межбюджетные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6996" w:rsidRPr="000B2463" w:rsidRDefault="00206996" w:rsidP="002069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1,0</w:t>
            </w:r>
          </w:p>
        </w:tc>
      </w:tr>
    </w:tbl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</w:p>
    <w:p w:rsidR="00E76838" w:rsidRDefault="007343FD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044" w:rsidRDefault="008B0044" w:rsidP="000B2463">
      <w:pPr>
        <w:widowControl w:val="0"/>
        <w:autoSpaceDE w:val="0"/>
        <w:autoSpaceDN w:val="0"/>
        <w:spacing w:after="0" w:line="240" w:lineRule="auto"/>
        <w:jc w:val="right"/>
      </w:pPr>
    </w:p>
    <w:tbl>
      <w:tblPr>
        <w:tblpPr w:leftFromText="180" w:rightFromText="180" w:vertAnchor="text" w:horzAnchor="margin" w:tblpXSpec="center" w:tblpY="49"/>
        <w:tblW w:w="10267" w:type="dxa"/>
        <w:tblLook w:val="04A0" w:firstRow="1" w:lastRow="0" w:firstColumn="1" w:lastColumn="0" w:noHBand="0" w:noVBand="1"/>
      </w:tblPr>
      <w:tblGrid>
        <w:gridCol w:w="637"/>
        <w:gridCol w:w="576"/>
        <w:gridCol w:w="1206"/>
        <w:gridCol w:w="154"/>
        <w:gridCol w:w="423"/>
        <w:gridCol w:w="368"/>
        <w:gridCol w:w="4097"/>
        <w:gridCol w:w="1186"/>
        <w:gridCol w:w="116"/>
        <w:gridCol w:w="1504"/>
      </w:tblGrid>
      <w:tr w:rsidR="004F1DF4" w:rsidRPr="000B2463" w:rsidTr="00916EF4">
        <w:trPr>
          <w:trHeight w:val="28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3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" w:name="_GoBack"/>
            <w:bookmarkEnd w:id="2"/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D540AC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</w:t>
            </w:r>
            <w:r w:rsidR="00D540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21.03.2016 г.</w:t>
            </w:r>
            <w:r w:rsidR="00E279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="00D540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  <w:r w:rsidR="00916E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118  </w:t>
            </w:r>
            <w:r w:rsidR="00D540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 внесении изменений в решение</w:t>
            </w:r>
            <w:r w:rsidR="00E279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D540AC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</w:t>
            </w:r>
            <w:r w:rsidR="004F1DF4"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</w:t>
            </w:r>
            <w:r w:rsidR="004F1D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10.12.2015 года</w:t>
            </w:r>
            <w:r w:rsidR="004F1DF4"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№</w:t>
            </w:r>
            <w:r w:rsidR="004F1D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"О бюджете </w:t>
            </w:r>
            <w:proofErr w:type="gramStart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образования Краснохолмского 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района Тверской области 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</w:t>
            </w:r>
            <w:proofErr w:type="spellStart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сельское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E279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поселение" на 2016 год"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1DF4" w:rsidRPr="000B2463" w:rsidTr="00916EF4">
        <w:trPr>
          <w:trHeight w:val="945"/>
        </w:trPr>
        <w:tc>
          <w:tcPr>
            <w:tcW w:w="10267" w:type="dxa"/>
            <w:gridSpan w:val="10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 разрезе разделов, подразделов, целевых статей и группам видов расходов </w:t>
            </w:r>
          </w:p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классификации расходов на 2016 год</w:t>
            </w:r>
          </w:p>
        </w:tc>
      </w:tr>
      <w:tr w:rsidR="004F1DF4" w:rsidRPr="000B2463" w:rsidTr="00916EF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F1DF4" w:rsidRPr="000B2463" w:rsidTr="00916EF4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 руб.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E457E1" w:rsidP="00916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3 664,45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Лихачевского сельского поселения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E457E1" w:rsidP="00916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3664,45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E457E1" w:rsidP="00916E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1 517</w:t>
            </w:r>
            <w:r w:rsidR="004F1DF4"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,3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</w:tr>
      <w:tr w:rsidR="004F1DF4" w:rsidRPr="000B2463" w:rsidTr="00916EF4">
        <w:trPr>
          <w:trHeight w:val="80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75537C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1507,</w:t>
            </w:r>
            <w:r w:rsid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185</w:t>
            </w:r>
          </w:p>
        </w:tc>
      </w:tr>
      <w:tr w:rsidR="004F1DF4" w:rsidRPr="000B2463" w:rsidTr="00916EF4">
        <w:trPr>
          <w:trHeight w:val="39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по центральному аппарату исполнительных органов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75537C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899,109</w:t>
            </w:r>
          </w:p>
        </w:tc>
      </w:tr>
      <w:tr w:rsidR="004F1DF4" w:rsidRPr="000B2463" w:rsidTr="00916EF4">
        <w:trPr>
          <w:trHeight w:val="100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663,1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5F435A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231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,996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</w:t>
            </w:r>
          </w:p>
        </w:tc>
      </w:tr>
      <w:tr w:rsidR="004F1DF4" w:rsidRPr="000B2463" w:rsidTr="00916EF4">
        <w:trPr>
          <w:trHeight w:val="60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5F435A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608,076</w:t>
            </w:r>
          </w:p>
        </w:tc>
      </w:tr>
      <w:tr w:rsidR="004F1DF4" w:rsidRPr="000B2463" w:rsidTr="00916EF4">
        <w:trPr>
          <w:trHeight w:val="97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608,076</w:t>
            </w:r>
          </w:p>
        </w:tc>
      </w:tr>
      <w:tr w:rsidR="004F1DF4" w:rsidRPr="000B2463" w:rsidTr="00916EF4">
        <w:trPr>
          <w:trHeight w:val="76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4,050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4,050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4,050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5,150</w:t>
            </w:r>
          </w:p>
        </w:tc>
      </w:tr>
      <w:tr w:rsidR="004F1DF4" w:rsidRPr="000B2463" w:rsidTr="00916EF4">
        <w:trPr>
          <w:trHeight w:val="8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993001054О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0,150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993001054О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0,150</w:t>
            </w:r>
          </w:p>
        </w:tc>
      </w:tr>
      <w:tr w:rsidR="004F1DF4" w:rsidRPr="000B2463" w:rsidTr="00916EF4">
        <w:trPr>
          <w:trHeight w:val="3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4F1DF4" w:rsidRPr="000B2463" w:rsidTr="00916EF4">
        <w:trPr>
          <w:trHeight w:val="33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4F1DF4" w:rsidRPr="000B2463" w:rsidTr="00916EF4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4F1DF4" w:rsidRPr="000B2463" w:rsidTr="00916EF4">
        <w:trPr>
          <w:trHeight w:val="93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820FB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58,25877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11,2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4123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</w:t>
            </w:r>
            <w:r w:rsid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</w:t>
            </w:r>
            <w:r w:rsid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72,0</w:t>
            </w:r>
          </w:p>
        </w:tc>
      </w:tr>
      <w:tr w:rsidR="00957CB9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57CB9" w:rsidRPr="000B2463" w:rsidRDefault="00957CB9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57CB9" w:rsidRPr="000B2463" w:rsidRDefault="00957CB9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57CB9" w:rsidRPr="000B2463" w:rsidRDefault="00957CB9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57CB9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57CB9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CB9" w:rsidRPr="000B2463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0,400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634,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D540AC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540AC" w:rsidRPr="000B2463" w:rsidRDefault="00D540AC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540AC" w:rsidRPr="000B2463" w:rsidRDefault="00D540AC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540AC" w:rsidRPr="000B2463" w:rsidRDefault="00D540AC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540AC" w:rsidRPr="000B2463" w:rsidRDefault="00D540AC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540AC" w:rsidRPr="000B2463" w:rsidRDefault="00CC47DE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47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0AC" w:rsidRPr="000B2463" w:rsidRDefault="00CC47DE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993004200Б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F1DF4" w:rsidRPr="000B2463" w:rsidRDefault="00CC47DE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47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по разработке документов территориального планирования  генеральных планов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993004200Б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F1DF4" w:rsidRPr="000B2463" w:rsidRDefault="00CC47DE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47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4F1DF4" w:rsidRPr="000B2463" w:rsidTr="00916EF4">
        <w:trPr>
          <w:trHeight w:val="2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993004060Б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Уличное освещение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993004060Б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4F1DF4" w:rsidRPr="000B2463" w:rsidTr="00916EF4">
        <w:trPr>
          <w:trHeight w:val="33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4F1DF4" w:rsidRPr="000B2463" w:rsidTr="00916EF4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4F1DF4" w:rsidRPr="000B2463" w:rsidTr="00916EF4">
        <w:trPr>
          <w:trHeight w:val="32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КУЛЬТУРА, КИНЕМАТОГРАФИЯ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4F1DF4" w:rsidRPr="000B2463" w:rsidTr="00916EF4">
        <w:trPr>
          <w:trHeight w:val="34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820F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4F1DF4" w:rsidRPr="000B2463" w:rsidTr="00916EF4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F1DF4" w:rsidRPr="000B2463" w:rsidRDefault="004F1DF4" w:rsidP="00916EF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DF4" w:rsidRPr="000B2463" w:rsidRDefault="004F1DF4" w:rsidP="00916EF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1 285,6</w:t>
            </w:r>
          </w:p>
        </w:tc>
      </w:tr>
      <w:tr w:rsidR="00F448F4" w:rsidRPr="000B2463" w:rsidTr="00916EF4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8F4" w:rsidRPr="000B2463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1 285,6</w:t>
            </w:r>
          </w:p>
        </w:tc>
      </w:tr>
      <w:tr w:rsidR="00F448F4" w:rsidRPr="000B2463" w:rsidTr="00916EF4">
        <w:trPr>
          <w:trHeight w:val="1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1400 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F448F4" w:rsidRPr="000B2463" w:rsidTr="00916EF4">
        <w:trPr>
          <w:trHeight w:val="8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448F4" w:rsidRPr="000B2463" w:rsidTr="00916EF4">
        <w:trPr>
          <w:trHeight w:val="3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 м</w:t>
            </w: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F448F4" w:rsidRPr="000B2463" w:rsidTr="00916EF4">
        <w:trPr>
          <w:trHeight w:val="40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448F4" w:rsidRPr="000B2463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8F4" w:rsidRPr="000B2463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F448F4" w:rsidRPr="000B2463" w:rsidTr="00916EF4">
        <w:trPr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448F4" w:rsidRDefault="00F448F4" w:rsidP="00916EF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448F4" w:rsidRPr="00F448F4" w:rsidRDefault="00F448F4" w:rsidP="00916EF4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8F4" w:rsidRDefault="00F448F4" w:rsidP="00916EF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</w:tbl>
    <w:p w:rsidR="00961ED9" w:rsidRPr="00961ED9" w:rsidRDefault="007343FD" w:rsidP="00E279FE">
      <w:pPr>
        <w:ind w:left="360"/>
        <w:rPr>
          <w:rFonts w:ascii="Times New Roman" w:hAnsi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61ED9" w:rsidRPr="00961ED9" w:rsidRDefault="007343FD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1ED9" w:rsidRPr="00961ED9" w:rsidRDefault="007343FD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61ED9" w:rsidRPr="00961ED9" w:rsidRDefault="00961ED9" w:rsidP="007343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ab/>
      </w:r>
      <w:r w:rsidR="007343FD">
        <w:rPr>
          <w:rFonts w:ascii="Times New Roman" w:hAnsi="Times New Roman"/>
          <w:sz w:val="28"/>
          <w:szCs w:val="28"/>
        </w:rPr>
        <w:t xml:space="preserve"> </w:t>
      </w:r>
    </w:p>
    <w:p w:rsidR="00961ED9" w:rsidRDefault="007343FD" w:rsidP="00961ED9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61ED9" w:rsidRPr="00961ED9" w:rsidRDefault="00961ED9" w:rsidP="00961ED9">
      <w:pPr>
        <w:spacing w:after="0" w:line="240" w:lineRule="auto"/>
        <w:rPr>
          <w:sz w:val="28"/>
          <w:szCs w:val="28"/>
        </w:rPr>
      </w:pPr>
    </w:p>
    <w:sectPr w:rsidR="00961ED9" w:rsidRPr="00961ED9" w:rsidSect="00961E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38"/>
    <w:rsid w:val="00026193"/>
    <w:rsid w:val="0009080D"/>
    <w:rsid w:val="000B2463"/>
    <w:rsid w:val="000D43B8"/>
    <w:rsid w:val="000D6D09"/>
    <w:rsid w:val="001067A3"/>
    <w:rsid w:val="001126E0"/>
    <w:rsid w:val="001820FD"/>
    <w:rsid w:val="00206996"/>
    <w:rsid w:val="002E4EBE"/>
    <w:rsid w:val="00331BE3"/>
    <w:rsid w:val="003C1FB4"/>
    <w:rsid w:val="00432CCC"/>
    <w:rsid w:val="004B3B8B"/>
    <w:rsid w:val="004F1DF4"/>
    <w:rsid w:val="005234A1"/>
    <w:rsid w:val="005B149D"/>
    <w:rsid w:val="005F435A"/>
    <w:rsid w:val="00635BB6"/>
    <w:rsid w:val="006C640F"/>
    <w:rsid w:val="007343FD"/>
    <w:rsid w:val="0075537C"/>
    <w:rsid w:val="0077693A"/>
    <w:rsid w:val="00820FB4"/>
    <w:rsid w:val="008B0044"/>
    <w:rsid w:val="00916EF4"/>
    <w:rsid w:val="00932800"/>
    <w:rsid w:val="00957CB9"/>
    <w:rsid w:val="00961ED9"/>
    <w:rsid w:val="0097500D"/>
    <w:rsid w:val="009D06C4"/>
    <w:rsid w:val="00AB332D"/>
    <w:rsid w:val="00B65BB1"/>
    <w:rsid w:val="00B96136"/>
    <w:rsid w:val="00BC1A63"/>
    <w:rsid w:val="00C7504C"/>
    <w:rsid w:val="00CC47DE"/>
    <w:rsid w:val="00D540AC"/>
    <w:rsid w:val="00D5502C"/>
    <w:rsid w:val="00DB363F"/>
    <w:rsid w:val="00DB7E1C"/>
    <w:rsid w:val="00E279FE"/>
    <w:rsid w:val="00E457E1"/>
    <w:rsid w:val="00E62E3E"/>
    <w:rsid w:val="00E71379"/>
    <w:rsid w:val="00E76838"/>
    <w:rsid w:val="00EA7922"/>
    <w:rsid w:val="00EC27BC"/>
    <w:rsid w:val="00F448F4"/>
    <w:rsid w:val="00FC2EB4"/>
    <w:rsid w:val="00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0B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D6D0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Знак"/>
    <w:basedOn w:val="a0"/>
    <w:link w:val="a4"/>
    <w:rsid w:val="000D6D0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43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C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0B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D6D0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Знак"/>
    <w:basedOn w:val="a0"/>
    <w:link w:val="a4"/>
    <w:rsid w:val="000D6D0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43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C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21A68-5504-4A1A-A3F1-9AF42669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2016-04-18T06:49:00Z</cp:lastPrinted>
  <dcterms:created xsi:type="dcterms:W3CDTF">2015-11-11T07:34:00Z</dcterms:created>
  <dcterms:modified xsi:type="dcterms:W3CDTF">2016-04-18T06:50:00Z</dcterms:modified>
</cp:coreProperties>
</file>