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F3" w:rsidRPr="00E04969" w:rsidRDefault="007373F3" w:rsidP="007373F3">
      <w:pPr>
        <w:spacing w:line="240" w:lineRule="exact"/>
        <w:ind w:right="-23" w:firstLine="958"/>
        <w:jc w:val="both"/>
        <w:rPr>
          <w:b/>
          <w:sz w:val="28"/>
          <w:szCs w:val="28"/>
        </w:rPr>
      </w:pPr>
      <w:r w:rsidRPr="00E04969">
        <w:rPr>
          <w:b/>
          <w:sz w:val="28"/>
          <w:szCs w:val="28"/>
        </w:rPr>
        <w:fldChar w:fldCharType="begin"/>
      </w:r>
      <w:r w:rsidRPr="00E04969">
        <w:rPr>
          <w:b/>
          <w:sz w:val="28"/>
          <w:szCs w:val="28"/>
        </w:rPr>
        <w:instrText xml:space="preserve"> HYPERLINK "http://www.garant.ru/hotlaw/federal/718336/" </w:instrText>
      </w:r>
      <w:r w:rsidRPr="00E04969">
        <w:rPr>
          <w:b/>
          <w:sz w:val="28"/>
          <w:szCs w:val="28"/>
        </w:rPr>
        <w:fldChar w:fldCharType="separate"/>
      </w:r>
      <w:r w:rsidRPr="00E04969">
        <w:rPr>
          <w:b/>
          <w:sz w:val="28"/>
          <w:szCs w:val="28"/>
        </w:rPr>
        <w:t>Обзор судебной практики Верховного Суда РФ N 1 (утв. Президиумом Верховного Суда РФ 13 апреля 2016 г.).</w:t>
      </w:r>
    </w:p>
    <w:p w:rsidR="007373F3" w:rsidRPr="00E04969" w:rsidRDefault="007373F3" w:rsidP="007373F3">
      <w:pPr>
        <w:spacing w:line="240" w:lineRule="exact"/>
        <w:ind w:right="-23" w:firstLine="958"/>
        <w:jc w:val="both"/>
        <w:rPr>
          <w:sz w:val="28"/>
          <w:szCs w:val="28"/>
        </w:rPr>
      </w:pPr>
      <w:r w:rsidRPr="00E04969">
        <w:rPr>
          <w:b/>
          <w:sz w:val="28"/>
          <w:szCs w:val="28"/>
        </w:rPr>
        <w:t xml:space="preserve"> </w:t>
      </w:r>
      <w:r w:rsidRPr="00E04969">
        <w:rPr>
          <w:b/>
          <w:sz w:val="28"/>
          <w:szCs w:val="28"/>
        </w:rPr>
        <w:fldChar w:fldCharType="end"/>
      </w:r>
    </w:p>
    <w:p w:rsidR="007373F3" w:rsidRPr="00E04969" w:rsidRDefault="007373F3" w:rsidP="007373F3">
      <w:pPr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</w:t>
      </w:r>
      <w:r w:rsidRPr="00E04969">
        <w:rPr>
          <w:sz w:val="28"/>
          <w:szCs w:val="28"/>
        </w:rPr>
        <w:t>обраны основные выводы, сделанные Президиумом, а также коллегиями Верховного Суда РФ. В частности, обращается</w:t>
      </w:r>
      <w:r>
        <w:rPr>
          <w:sz w:val="28"/>
          <w:szCs w:val="28"/>
        </w:rPr>
        <w:t xml:space="preserve"> внимание на следующие моменты. </w:t>
      </w:r>
      <w:r w:rsidRPr="00E04969">
        <w:rPr>
          <w:sz w:val="28"/>
          <w:szCs w:val="28"/>
        </w:rPr>
        <w:t xml:space="preserve">Наличие долговой расписки у займодавца подтверждает неисполнение денежного обязательства со стороны заемщика, </w:t>
      </w:r>
      <w:r>
        <w:rPr>
          <w:sz w:val="28"/>
          <w:szCs w:val="28"/>
        </w:rPr>
        <w:t xml:space="preserve">если </w:t>
      </w:r>
      <w:proofErr w:type="gramStart"/>
      <w:r>
        <w:rPr>
          <w:sz w:val="28"/>
          <w:szCs w:val="28"/>
        </w:rPr>
        <w:t>последний</w:t>
      </w:r>
      <w:proofErr w:type="gramEnd"/>
      <w:r>
        <w:rPr>
          <w:sz w:val="28"/>
          <w:szCs w:val="28"/>
        </w:rPr>
        <w:t xml:space="preserve"> не докажет иное. </w:t>
      </w:r>
      <w:r w:rsidRPr="00E04969">
        <w:rPr>
          <w:sz w:val="28"/>
          <w:szCs w:val="28"/>
        </w:rPr>
        <w:t>Спор займодавца (физ</w:t>
      </w:r>
      <w:r>
        <w:rPr>
          <w:sz w:val="28"/>
          <w:szCs w:val="28"/>
        </w:rPr>
        <w:t xml:space="preserve">ического </w:t>
      </w:r>
      <w:r w:rsidRPr="00E04969">
        <w:rPr>
          <w:sz w:val="28"/>
          <w:szCs w:val="28"/>
        </w:rPr>
        <w:t>лица) с заемщиком (хозяйственным обществом) рассматривается судом общей юрисдикции и в том случае, когда займодавец является учредител</w:t>
      </w:r>
      <w:r>
        <w:rPr>
          <w:sz w:val="28"/>
          <w:szCs w:val="28"/>
        </w:rPr>
        <w:t xml:space="preserve">ем (участником) этого общества. </w:t>
      </w:r>
      <w:r w:rsidRPr="00E04969">
        <w:rPr>
          <w:sz w:val="28"/>
          <w:szCs w:val="28"/>
        </w:rPr>
        <w:t>При подаче апелляционной жалобы в суд индивидуальный предприниматель уплачивает госпошлину в размере, установленном для физ</w:t>
      </w:r>
      <w:r>
        <w:rPr>
          <w:sz w:val="28"/>
          <w:szCs w:val="28"/>
        </w:rPr>
        <w:t xml:space="preserve">ических лиц. </w:t>
      </w:r>
      <w:r w:rsidRPr="00E04969">
        <w:rPr>
          <w:sz w:val="28"/>
          <w:szCs w:val="28"/>
        </w:rPr>
        <w:t>Если условие кредитного договора об уплате комиссии за обслуживание счета признано недействительным, как ущемляющее права потребителя, то последствием этого является возмещение возникших убытков. Их наличие и размер доказываются потребителем. К отношениям сторон кредитного договора не применяются положения Закона о защите прав потребителей, устанавливающие последствия нарушения сроков выполнения работ (оказания услуг) и срок</w:t>
      </w:r>
      <w:r>
        <w:rPr>
          <w:sz w:val="28"/>
          <w:szCs w:val="28"/>
        </w:rPr>
        <w:t xml:space="preserve">и устранения недостатков в них. </w:t>
      </w:r>
      <w:r w:rsidRPr="00E04969">
        <w:rPr>
          <w:sz w:val="28"/>
          <w:szCs w:val="28"/>
        </w:rPr>
        <w:t>По делам об оспаривании отцовства генетическая экспертиза назначается судом с учетом</w:t>
      </w:r>
      <w:r>
        <w:rPr>
          <w:sz w:val="28"/>
          <w:szCs w:val="28"/>
        </w:rPr>
        <w:t xml:space="preserve"> мнения детей, достигших10 лет. </w:t>
      </w:r>
      <w:r w:rsidRPr="00E04969">
        <w:rPr>
          <w:sz w:val="28"/>
          <w:szCs w:val="28"/>
        </w:rPr>
        <w:t>Что касается назначения уголовного наказания, то активное способствование раскрытию и расследованию преступления учитывается в качестве смягчающего обстоятельства независимо от мотивов, побудив</w:t>
      </w:r>
      <w:r>
        <w:rPr>
          <w:sz w:val="28"/>
          <w:szCs w:val="28"/>
        </w:rPr>
        <w:t xml:space="preserve">ших лицо к таким действиям. </w:t>
      </w:r>
      <w:r w:rsidRPr="00E04969">
        <w:rPr>
          <w:sz w:val="28"/>
          <w:szCs w:val="28"/>
        </w:rPr>
        <w:t>Даны ответы на отдельные вопросы, возникающие в судебной практике. В частности, разъяснены особенности взыскания исполнительског</w:t>
      </w:r>
      <w:r>
        <w:rPr>
          <w:sz w:val="28"/>
          <w:szCs w:val="28"/>
        </w:rPr>
        <w:t xml:space="preserve">о сбора с солидарных должников. </w:t>
      </w:r>
      <w:r w:rsidRPr="00E04969">
        <w:rPr>
          <w:sz w:val="28"/>
          <w:szCs w:val="28"/>
        </w:rPr>
        <w:t xml:space="preserve">Также приводятся правовые позиции, сформулированные международными договорными органами (в т. ч. Европейским Судом по правам человека). </w:t>
      </w:r>
    </w:p>
    <w:p w:rsidR="00623577" w:rsidRDefault="00623577"/>
    <w:sectPr w:rsidR="00623577" w:rsidSect="0062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373F3"/>
    <w:rsid w:val="00623577"/>
    <w:rsid w:val="0073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2016-04-21T14:30:00Z</dcterms:created>
  <dcterms:modified xsi:type="dcterms:W3CDTF">2016-04-21T14:32:00Z</dcterms:modified>
</cp:coreProperties>
</file>